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C0" w:rsidRDefault="00DC72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72C0" w:rsidRDefault="00DC72C0">
      <w:pPr>
        <w:pStyle w:val="ConsPlusNormal"/>
        <w:jc w:val="both"/>
        <w:outlineLvl w:val="0"/>
      </w:pPr>
    </w:p>
    <w:p w:rsidR="00DC72C0" w:rsidRDefault="00DC72C0">
      <w:pPr>
        <w:pStyle w:val="ConsPlusTitle"/>
        <w:jc w:val="center"/>
        <w:outlineLvl w:val="0"/>
      </w:pPr>
      <w:r>
        <w:t>ГУБЕРНАТОР КУРСКОЙ ОБЛАСТИ</w:t>
      </w:r>
    </w:p>
    <w:p w:rsidR="00DC72C0" w:rsidRDefault="00DC72C0">
      <w:pPr>
        <w:pStyle w:val="ConsPlusTitle"/>
        <w:jc w:val="center"/>
      </w:pPr>
    </w:p>
    <w:p w:rsidR="00DC72C0" w:rsidRDefault="00DC72C0">
      <w:pPr>
        <w:pStyle w:val="ConsPlusTitle"/>
        <w:jc w:val="center"/>
      </w:pPr>
      <w:r>
        <w:t>ПОСТАНОВЛЕНИЕ</w:t>
      </w:r>
    </w:p>
    <w:p w:rsidR="00DC72C0" w:rsidRDefault="00DC72C0">
      <w:pPr>
        <w:pStyle w:val="ConsPlusTitle"/>
        <w:jc w:val="center"/>
      </w:pPr>
      <w:r>
        <w:t>от 19 мая 2011 г. N 175-пг</w:t>
      </w:r>
    </w:p>
    <w:p w:rsidR="00DC72C0" w:rsidRDefault="00DC72C0">
      <w:pPr>
        <w:pStyle w:val="ConsPlusTitle"/>
        <w:jc w:val="center"/>
      </w:pPr>
    </w:p>
    <w:p w:rsidR="00DC72C0" w:rsidRDefault="00DC72C0">
      <w:pPr>
        <w:pStyle w:val="ConsPlusTitle"/>
        <w:jc w:val="center"/>
      </w:pPr>
      <w:r>
        <w:t>ОБ УТВЕРЖДЕНИИ КОДЕКСА ЭТИКИ И СЛУЖЕБНОГО ПОВЕДЕНИЯ</w:t>
      </w:r>
    </w:p>
    <w:p w:rsidR="00DC72C0" w:rsidRDefault="00DC72C0">
      <w:pPr>
        <w:pStyle w:val="ConsPlusTitle"/>
        <w:jc w:val="center"/>
      </w:pPr>
      <w:r>
        <w:t>ГОСУДАРСТВЕННЫХ ГРАЖДАНСКИХ СЛУЖАЩИХ КУРСКОЙ ОБЛАСТИ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государственными гражданскими служащими Курской области должностных обязанностей, исключения злоупотреблений на государственной гражданской службе Курской области постановляю: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Курской области (далее - Кодекс).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2. Руководителям государственных органов Курской области обеспечить: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 xml:space="preserve">ознакомление государственных гражданских служащих Курской области с настоящим </w:t>
      </w:r>
      <w:hyperlink w:anchor="P28" w:history="1">
        <w:r>
          <w:rPr>
            <w:color w:val="0000FF"/>
          </w:rPr>
          <w:t>Кодексом</w:t>
        </w:r>
      </w:hyperlink>
      <w:r>
        <w:t>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 xml:space="preserve">включение в служебные контракты государственных гражданских служащих Курской области о прохождении государственной гражданской службы Курской области положений об ответственности за нарушение настоящего </w:t>
      </w:r>
      <w:hyperlink w:anchor="P28" w:history="1">
        <w:r>
          <w:rPr>
            <w:color w:val="0000FF"/>
          </w:rPr>
          <w:t>Кодекса</w:t>
        </w:r>
      </w:hyperlink>
      <w:r>
        <w:t>.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jc w:val="right"/>
      </w:pPr>
      <w:r>
        <w:t>Губернатор</w:t>
      </w:r>
    </w:p>
    <w:p w:rsidR="00DC72C0" w:rsidRDefault="00DC72C0">
      <w:pPr>
        <w:pStyle w:val="ConsPlusNormal"/>
        <w:jc w:val="right"/>
      </w:pPr>
      <w:r>
        <w:t>Курской области</w:t>
      </w:r>
    </w:p>
    <w:p w:rsidR="00DC72C0" w:rsidRDefault="00DC72C0">
      <w:pPr>
        <w:pStyle w:val="ConsPlusNormal"/>
        <w:jc w:val="right"/>
      </w:pPr>
      <w:r>
        <w:t>А.Н.МИХАЙЛОВ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jc w:val="right"/>
        <w:outlineLvl w:val="0"/>
      </w:pPr>
      <w:r>
        <w:t>Утвержден</w:t>
      </w:r>
    </w:p>
    <w:p w:rsidR="00DC72C0" w:rsidRDefault="00DC72C0">
      <w:pPr>
        <w:pStyle w:val="ConsPlusNormal"/>
        <w:jc w:val="right"/>
      </w:pPr>
      <w:r>
        <w:t>постановлением</w:t>
      </w:r>
    </w:p>
    <w:p w:rsidR="00DC72C0" w:rsidRDefault="00DC72C0">
      <w:pPr>
        <w:pStyle w:val="ConsPlusNormal"/>
        <w:jc w:val="right"/>
      </w:pPr>
      <w:r>
        <w:t>Губернатора Курской области</w:t>
      </w:r>
    </w:p>
    <w:p w:rsidR="00DC72C0" w:rsidRDefault="00DC72C0">
      <w:pPr>
        <w:pStyle w:val="ConsPlusNormal"/>
        <w:jc w:val="right"/>
      </w:pPr>
      <w:r>
        <w:t>от 19 мая 2011 г. N 175-пг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Title"/>
        <w:jc w:val="center"/>
      </w:pPr>
      <w:bookmarkStart w:id="0" w:name="P28"/>
      <w:bookmarkEnd w:id="0"/>
      <w:r>
        <w:t>КОДЕКС ЭТИКИ И СЛУЖЕБНОГО ПОВЕДЕНИЯ</w:t>
      </w:r>
    </w:p>
    <w:p w:rsidR="00DC72C0" w:rsidRDefault="00DC72C0">
      <w:pPr>
        <w:pStyle w:val="ConsPlusTitle"/>
        <w:jc w:val="center"/>
      </w:pPr>
      <w:r>
        <w:t>ГОСУДАРСТВЕННЫХ ГРАЖДАНСКИХ СЛУЖАЩИХ КУРСКОЙ ОБЛАСТИ</w:t>
      </w:r>
    </w:p>
    <w:p w:rsidR="00DC72C0" w:rsidRDefault="00DC72C0">
      <w:pPr>
        <w:pStyle w:val="ConsPlusNormal"/>
        <w:jc w:val="center"/>
      </w:pPr>
    </w:p>
    <w:p w:rsidR="00DC72C0" w:rsidRDefault="00DC72C0">
      <w:pPr>
        <w:pStyle w:val="ConsPlusTitle"/>
        <w:jc w:val="center"/>
        <w:outlineLvl w:val="1"/>
      </w:pPr>
      <w:r>
        <w:t>I. Общие положения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Курской области (далее - Кодекс) разработан в соответствии с положениями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года), Федеральных законов от 27 мая 2003 года </w:t>
      </w:r>
      <w:hyperlink r:id="rId6" w:history="1">
        <w:r>
          <w:rPr>
            <w:color w:val="0000FF"/>
          </w:rPr>
          <w:t>N 58-ФЗ</w:t>
        </w:r>
      </w:hyperlink>
      <w:r>
        <w:t xml:space="preserve"> </w:t>
      </w:r>
      <w:r>
        <w:lastRenderedPageBreak/>
        <w:t xml:space="preserve">"О системе государственной службы Российской Федерации", от 27 июля 2004 года </w:t>
      </w:r>
      <w:hyperlink r:id="rId7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N 273-ФЗ "О противодействии коррупции", других федеральных законов, содержащих ограничения, запреты и обязанности для государственных гражданских служащих,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</w:t>
      </w:r>
      <w:hyperlink r:id="rId9" w:history="1">
        <w:r>
          <w:rPr>
            <w:color w:val="0000FF"/>
          </w:rPr>
          <w:t>Закона</w:t>
        </w:r>
      </w:hyperlink>
      <w:r>
        <w:t xml:space="preserve"> Курской области от 9 марта 2005 года N 17-ЗКО "О государственной гражданской службе Курской области", Типового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года, и иных нормативных правовых актов Российской Федерации и Курской области, а также основан на общепризнанных нравственных принципах и нормах российского общества и государства.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Курской области (далее - гражданские служащие) независимо от замещаемой ими должности.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Курской области (далее - гражданская служба), обязан ознакомиться с положениями Кодекса и соблюдать их в процессе своей служебной деятельности.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гражданскими служащими своих должностных обязанностей.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DC72C0" w:rsidRDefault="00DC72C0">
      <w:pPr>
        <w:pStyle w:val="ConsPlusTitle"/>
        <w:jc w:val="center"/>
      </w:pPr>
      <w:r>
        <w:t>гражданских служащих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добросовестно, на высоком профессиональном уровне, необходимом для обеспечения эффективной работы государственных органов;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смысл и содержание деятельности государственных органов и профессиональной служебной деятельности гражданских служащих;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lastRenderedPageBreak/>
        <w:t>в) осуществлять свою профессиональную служебную деятельность в рамках установленной действующим законодательством компетенции соответствующего государственного органа;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г) не оказывать предпочтения каким-либо общественным или религиозным объединениям, профессиональным или социальным группам, организациям и гражданам;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д) не совершать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ж) соблюдать ограничения и не допускать нарушения запретов, установленных действующим законодательством для гражданских служащих, исполнять обязанности, связанные с прохождением гражданской службы;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л) проявлять терпимость и уважение к нравственным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гражданским служащим должностных обязанностей, а также не допускать конфликтных ситуаций, способных нанести ущерб его репутации или авторитету государственного органа, не совершать поступки, порочащие его честь и достоинство;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гражданского служащего;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им в установленных законами случаях и порядке содействие в получении достоверной информации;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lastRenderedPageBreak/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 xml:space="preserve">11. Гражданские служащие обязаны соблюдать </w:t>
      </w:r>
      <w:hyperlink r:id="rId11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Курской области, законы и иные нормативные правовые акты Курской области и обеспечивать их исполнение.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 xml:space="preserve">13. Гражданские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 xml:space="preserve"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15. Гражданский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 xml:space="preserve">16.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Курской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 xml:space="preserve">17.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</w:t>
      </w:r>
      <w:r>
        <w:lastRenderedPageBreak/>
        <w:t xml:space="preserve">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18.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19.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22.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Title"/>
        <w:jc w:val="center"/>
        <w:outlineLvl w:val="1"/>
      </w:pPr>
      <w:r>
        <w:t>III. Этические правила служебного поведения гражданских</w:t>
      </w:r>
    </w:p>
    <w:p w:rsidR="00DC72C0" w:rsidRDefault="00DC72C0">
      <w:pPr>
        <w:pStyle w:val="ConsPlusTitle"/>
        <w:jc w:val="center"/>
      </w:pPr>
      <w:r>
        <w:t>служащих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ind w:firstLine="540"/>
        <w:jc w:val="both"/>
      </w:pPr>
      <w:r>
        <w:t>23.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24. В служебном поведении гражданский служащий воздерживается от: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lastRenderedPageBreak/>
        <w:t>25.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26.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ind w:firstLine="540"/>
        <w:jc w:val="both"/>
      </w:pPr>
      <w:r>
        <w:t xml:space="preserve">27. 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образуемой в соответствии с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DC72C0" w:rsidRDefault="00DC72C0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Кодекса учитывается при проведении аттестаций, формировании кадрового резерва на гражданской службе, а также при применении дисциплинарных взысканий.</w:t>
      </w: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ind w:firstLine="540"/>
        <w:jc w:val="both"/>
      </w:pPr>
    </w:p>
    <w:p w:rsidR="00DC72C0" w:rsidRDefault="00DC7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40B" w:rsidRDefault="00B8440B">
      <w:bookmarkStart w:id="1" w:name="_GoBack"/>
      <w:bookmarkEnd w:id="1"/>
    </w:p>
    <w:sectPr w:rsidR="00B8440B" w:rsidSect="0038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C0"/>
    <w:rsid w:val="00B8440B"/>
    <w:rsid w:val="00D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2F1A-3842-4ECD-A0D1-81246976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786050C4CC09E33FE9C9674077CE247CB814290CD6BC08BA6C35D9CF89494D46C77AB8F820B41B98DC53F1C891DC74D4625D010CDCCTCw0G" TargetMode="External"/><Relationship Id="rId13" Type="http://schemas.openxmlformats.org/officeDocument/2006/relationships/hyperlink" Target="consultantplus://offline/ref=FC5786050C4CC09E33FE9C9674077CE24CC684419EC236CA83FFCF5F9BF7CB83D3257BAA8F820E45B5D2C02A0DD111CE5B5827CC0CCFCEC2TFw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5786050C4CC09E33FE9C9674077CE24CC684419FC136CA83FFCF5F9BF7CB83D3257BAA8F820F46BBD2C02A0DD111CE5B5827CC0CCFCEC2TFw8G" TargetMode="External"/><Relationship Id="rId12" Type="http://schemas.openxmlformats.org/officeDocument/2006/relationships/hyperlink" Target="consultantplus://offline/ref=FC5786050C4CC09E33FE829B626B26EE48C9DA4F91C43899D6A09402CCFEC1D4946A22FACBD70340BAC7947957861CCDT5w3G" TargetMode="External"/><Relationship Id="rId17" Type="http://schemas.openxmlformats.org/officeDocument/2006/relationships/hyperlink" Target="consultantplus://offline/ref=FC5786050C4CC09E33FE9C9674077CE24DC58C4091C736CA83FFCF5F9BF7CB83C12523A68E8A1041B0C7967B4BT8w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5786050C4CC09E33FE9C9674077CE24ECB814499CE36CA83FFCF5F9BF7CB83D3257BAA8F820E41BBD2C02A0DD111CE5B5827CC0CCFCEC2TFw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86050C4CC09E33FE9C9674077CE24DC286429EC736CA83FFCF5F9BF7CB83D3257BAA8F820E46B7D2C02A0DD111CE5B5827CC0CCFCEC2TFw8G" TargetMode="External"/><Relationship Id="rId11" Type="http://schemas.openxmlformats.org/officeDocument/2006/relationships/hyperlink" Target="consultantplus://offline/ref=FC5786050C4CC09E33FE9C9674077CE24DCA8347929061C8D2AAC15A93A79193C56C77A391820C5FB0D996T7wBG" TargetMode="External"/><Relationship Id="rId5" Type="http://schemas.openxmlformats.org/officeDocument/2006/relationships/hyperlink" Target="consultantplus://offline/ref=FC5786050C4CC09E33FE9C9674077CE24DCA8347929061C8D2AAC15A93A79193C56C77A391820C5FB0D996T7wBG" TargetMode="External"/><Relationship Id="rId15" Type="http://schemas.openxmlformats.org/officeDocument/2006/relationships/hyperlink" Target="consultantplus://offline/ref=FC5786050C4CC09E33FE9C9674077CE24CC084469CC336CA83FFCF5F9BF7CB83D3257BAA8F800741B0D2C02A0DD111CE5B5827CC0CCFCEC2TFw8G" TargetMode="External"/><Relationship Id="rId10" Type="http://schemas.openxmlformats.org/officeDocument/2006/relationships/hyperlink" Target="consultantplus://offline/ref=FC5786050C4CC09E33FE9C9674077CE24EC3874799C336CA83FFCF5F9BF7CB83C12523A68E8A1041B0C7967B4BT8w4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5786050C4CC09E33FE829B626B26EE48C9DA4F9AC03494D6A09402CCFEC1D4946A22E8CB8F0F41B2D89C7E42D04D8B064B26C60CCDCCDEFABB0AT5w7G" TargetMode="External"/><Relationship Id="rId14" Type="http://schemas.openxmlformats.org/officeDocument/2006/relationships/hyperlink" Target="consultantplus://offline/ref=FC5786050C4CC09E33FE9C9674077CE24CC684419FC136CA83FFCF5F9BF7CB83D3257BAA8F820643B2D2C02A0DD111CE5B5827CC0CCFCEC2TF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2020-02-18T06:48:00Z</dcterms:created>
  <dcterms:modified xsi:type="dcterms:W3CDTF">2020-02-18T06:49:00Z</dcterms:modified>
</cp:coreProperties>
</file>