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B3" w:rsidRPr="00E677B3" w:rsidRDefault="00E677B3" w:rsidP="00E677B3">
      <w:pPr>
        <w:ind w:left="5220"/>
        <w:jc w:val="center"/>
      </w:pPr>
      <w:r w:rsidRPr="00E677B3">
        <w:t>УТВЕРЖДЕН</w:t>
      </w:r>
    </w:p>
    <w:p w:rsidR="00E677B3" w:rsidRPr="00E677B3" w:rsidRDefault="00E677B3" w:rsidP="00E677B3">
      <w:pPr>
        <w:ind w:left="5220"/>
        <w:jc w:val="center"/>
      </w:pPr>
      <w:r w:rsidRPr="00E677B3">
        <w:t>приказом комитета</w:t>
      </w:r>
    </w:p>
    <w:p w:rsidR="00E677B3" w:rsidRPr="00E677B3" w:rsidRDefault="00E677B3" w:rsidP="00E677B3">
      <w:pPr>
        <w:ind w:left="5220"/>
        <w:jc w:val="center"/>
      </w:pPr>
      <w:r w:rsidRPr="00E677B3">
        <w:t>по делам молодежи и туризму</w:t>
      </w:r>
    </w:p>
    <w:p w:rsidR="00E677B3" w:rsidRPr="00E677B3" w:rsidRDefault="00E677B3" w:rsidP="00E677B3">
      <w:pPr>
        <w:ind w:left="5220"/>
        <w:jc w:val="center"/>
      </w:pPr>
      <w:r w:rsidRPr="00E677B3">
        <w:t>Курской области</w:t>
      </w:r>
    </w:p>
    <w:p w:rsidR="00E677B3" w:rsidRPr="00E677B3" w:rsidRDefault="00E677B3" w:rsidP="00E677B3">
      <w:pPr>
        <w:ind w:left="5220"/>
        <w:jc w:val="center"/>
      </w:pPr>
      <w:r w:rsidRPr="00E677B3">
        <w:t>от «27» июля 2016 г.</w:t>
      </w:r>
    </w:p>
    <w:p w:rsidR="00E677B3" w:rsidRPr="00E677B3" w:rsidRDefault="00E677B3" w:rsidP="00E677B3">
      <w:pPr>
        <w:ind w:left="5220"/>
        <w:jc w:val="center"/>
      </w:pPr>
      <w:r w:rsidRPr="00E677B3">
        <w:t>№ 116-р</w:t>
      </w:r>
    </w:p>
    <w:p w:rsidR="002545EC" w:rsidRDefault="002545EC" w:rsidP="000016ED">
      <w:pPr>
        <w:jc w:val="center"/>
        <w:rPr>
          <w:rFonts w:cs="Tahoma"/>
          <w:b/>
          <w:sz w:val="28"/>
          <w:szCs w:val="28"/>
        </w:rPr>
      </w:pPr>
    </w:p>
    <w:p w:rsidR="00F2406B" w:rsidRDefault="00F2406B" w:rsidP="000016ED">
      <w:pPr>
        <w:jc w:val="center"/>
        <w:rPr>
          <w:rFonts w:cs="Tahoma"/>
          <w:b/>
          <w:sz w:val="28"/>
          <w:szCs w:val="28"/>
        </w:rPr>
      </w:pPr>
    </w:p>
    <w:p w:rsidR="00F2406B" w:rsidRDefault="001C02EC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Областной стандарт качества </w:t>
      </w:r>
    </w:p>
    <w:p w:rsidR="001C02EC" w:rsidRDefault="001C02EC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оказания государственной услуги</w:t>
      </w:r>
    </w:p>
    <w:p w:rsidR="001C02EC" w:rsidRDefault="001C02EC" w:rsidP="000016ED">
      <w:pPr>
        <w:jc w:val="center"/>
        <w:rPr>
          <w:rFonts w:cs="Tahoma"/>
          <w:b/>
          <w:sz w:val="28"/>
          <w:szCs w:val="28"/>
        </w:rPr>
      </w:pPr>
    </w:p>
    <w:p w:rsidR="00F2406B" w:rsidRDefault="00F2406B" w:rsidP="000016ED">
      <w:pPr>
        <w:jc w:val="center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1.</w:t>
      </w:r>
      <w:r w:rsidRPr="001972C3">
        <w:rPr>
          <w:rFonts w:cs="Tahoma"/>
          <w:b/>
          <w:sz w:val="28"/>
          <w:szCs w:val="28"/>
        </w:rPr>
        <w:tab/>
        <w:t>Разработчик Стандарта качества оказания государственной услуги:</w:t>
      </w:r>
    </w:p>
    <w:p w:rsidR="00274E57" w:rsidRDefault="001C02EC" w:rsidP="008742E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Комитет по делам молодежи и туризму Курской области</w:t>
      </w:r>
      <w:r w:rsidR="008742EB">
        <w:rPr>
          <w:rFonts w:cs="Tahoma"/>
          <w:sz w:val="28"/>
          <w:szCs w:val="28"/>
        </w:rPr>
        <w:t>.</w:t>
      </w: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2.</w:t>
      </w:r>
      <w:r w:rsidRPr="001972C3">
        <w:rPr>
          <w:rFonts w:cs="Tahoma"/>
          <w:b/>
          <w:sz w:val="28"/>
          <w:szCs w:val="28"/>
        </w:rPr>
        <w:tab/>
        <w:t xml:space="preserve">Наименование государственной услуги: </w:t>
      </w:r>
    </w:p>
    <w:p w:rsidR="00436DEA" w:rsidRDefault="00436DEA" w:rsidP="008742EB">
      <w:pPr>
        <w:ind w:firstLine="709"/>
        <w:jc w:val="both"/>
        <w:rPr>
          <w:sz w:val="28"/>
          <w:szCs w:val="28"/>
        </w:rPr>
      </w:pPr>
      <w:r w:rsidRPr="00436DEA">
        <w:rPr>
          <w:sz w:val="28"/>
          <w:szCs w:val="28"/>
        </w:rPr>
        <w:t xml:space="preserve">Организация отдыха детей и молодежи </w:t>
      </w: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3.</w:t>
      </w:r>
      <w:r w:rsidRPr="001972C3">
        <w:rPr>
          <w:rFonts w:cs="Tahoma"/>
          <w:b/>
          <w:sz w:val="28"/>
          <w:szCs w:val="28"/>
        </w:rPr>
        <w:tab/>
        <w:t xml:space="preserve">Цель государственной услуги: </w:t>
      </w:r>
    </w:p>
    <w:p w:rsidR="001C02EC" w:rsidRPr="00885B28" w:rsidRDefault="000C75D3" w:rsidP="008742EB">
      <w:pPr>
        <w:ind w:firstLine="709"/>
        <w:jc w:val="both"/>
        <w:rPr>
          <w:rFonts w:cs="Tahoma"/>
          <w:sz w:val="28"/>
          <w:szCs w:val="28"/>
        </w:rPr>
      </w:pPr>
      <w:r w:rsidRPr="000C75D3">
        <w:rPr>
          <w:spacing w:val="2"/>
          <w:sz w:val="28"/>
          <w:szCs w:val="28"/>
        </w:rPr>
        <w:t xml:space="preserve">Организация заездов детей </w:t>
      </w:r>
      <w:r>
        <w:rPr>
          <w:spacing w:val="2"/>
          <w:sz w:val="28"/>
          <w:szCs w:val="28"/>
        </w:rPr>
        <w:t xml:space="preserve">Курской области </w:t>
      </w:r>
      <w:r w:rsidRPr="000C75D3">
        <w:rPr>
          <w:spacing w:val="2"/>
          <w:sz w:val="28"/>
          <w:szCs w:val="28"/>
        </w:rPr>
        <w:t>в оздоровительные учреждения, расположенные на территории Курской области и за ее пределами</w:t>
      </w:r>
      <w:r w:rsidR="008742EB" w:rsidRPr="000C75D3">
        <w:rPr>
          <w:spacing w:val="2"/>
          <w:sz w:val="28"/>
          <w:szCs w:val="28"/>
        </w:rPr>
        <w:t>.</w:t>
      </w: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4.</w:t>
      </w:r>
      <w:r w:rsidRPr="001972C3">
        <w:rPr>
          <w:rFonts w:cs="Tahoma"/>
          <w:b/>
          <w:sz w:val="28"/>
          <w:szCs w:val="28"/>
        </w:rPr>
        <w:tab/>
        <w:t xml:space="preserve">Сведения о </w:t>
      </w:r>
      <w:proofErr w:type="spellStart"/>
      <w:r w:rsidRPr="001972C3">
        <w:rPr>
          <w:rFonts w:cs="Tahoma"/>
          <w:b/>
          <w:sz w:val="28"/>
          <w:szCs w:val="28"/>
        </w:rPr>
        <w:t>возмездности</w:t>
      </w:r>
      <w:proofErr w:type="spellEnd"/>
      <w:r w:rsidRPr="001972C3">
        <w:rPr>
          <w:rFonts w:cs="Tahoma"/>
          <w:b/>
          <w:sz w:val="28"/>
          <w:szCs w:val="28"/>
        </w:rPr>
        <w:t xml:space="preserve"> (безвозмездности) оказания государственной услуги, включая информацию о порядке, размере и </w:t>
      </w:r>
      <w:r w:rsidRPr="001972C3">
        <w:rPr>
          <w:b/>
          <w:sz w:val="28"/>
          <w:szCs w:val="28"/>
        </w:rPr>
        <w:t xml:space="preserve">основаниях взимания платы за оказание государственной услуги: </w:t>
      </w:r>
    </w:p>
    <w:p w:rsidR="008742EB" w:rsidRPr="00BD3F81" w:rsidRDefault="008742EB" w:rsidP="008742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D3F81">
        <w:rPr>
          <w:spacing w:val="2"/>
          <w:sz w:val="28"/>
          <w:szCs w:val="28"/>
        </w:rPr>
        <w:t>Государственная услуга оказывается бесплатно без взимания государственной пошлины и иной платы.</w:t>
      </w: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5.</w:t>
      </w:r>
      <w:r w:rsidRPr="001972C3">
        <w:rPr>
          <w:b/>
          <w:sz w:val="28"/>
          <w:szCs w:val="28"/>
        </w:rPr>
        <w:tab/>
        <w:t>Термины и определения, используемые в стандарте:</w:t>
      </w:r>
    </w:p>
    <w:p w:rsidR="005D5495" w:rsidRDefault="00BD3F81" w:rsidP="008742E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D3F81">
        <w:rPr>
          <w:sz w:val="28"/>
          <w:szCs w:val="28"/>
          <w:shd w:val="clear" w:color="auto" w:fill="FFFFFF"/>
        </w:rPr>
        <w:t xml:space="preserve">государственная услуга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</w:t>
      </w:r>
      <w:proofErr w:type="gramEnd"/>
      <w:r w:rsidRPr="00BD3F81">
        <w:rPr>
          <w:sz w:val="28"/>
          <w:szCs w:val="28"/>
          <w:shd w:val="clear" w:color="auto" w:fill="FFFFFF"/>
        </w:rPr>
        <w:t xml:space="preserve"> актами субъектов Российской Федерации полномочий органов, предоставляющих государственные услуги</w:t>
      </w:r>
      <w:r w:rsidR="005D5495">
        <w:rPr>
          <w:sz w:val="28"/>
          <w:szCs w:val="28"/>
          <w:shd w:val="clear" w:color="auto" w:fill="FFFFFF"/>
        </w:rPr>
        <w:t>.</w:t>
      </w: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6.</w:t>
      </w:r>
      <w:r w:rsidRPr="001972C3">
        <w:rPr>
          <w:b/>
          <w:sz w:val="28"/>
          <w:szCs w:val="28"/>
        </w:rPr>
        <w:tab/>
        <w:t>Правовые основы оказания государственной услуги:</w:t>
      </w:r>
    </w:p>
    <w:p w:rsidR="001C02EC" w:rsidRPr="00BD3F81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BD3F81">
        <w:rPr>
          <w:sz w:val="28"/>
          <w:szCs w:val="28"/>
        </w:rPr>
        <w:t>Федеральный конституционный закон от 17.12.1997 № 02-ФКЗ «О Правительстве РФ»;</w:t>
      </w:r>
    </w:p>
    <w:p w:rsidR="001C02E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1C02E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04B8B" w:rsidRDefault="00E04B8B" w:rsidP="00E04B8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E04B8B">
        <w:rPr>
          <w:sz w:val="28"/>
          <w:szCs w:val="28"/>
        </w:rPr>
        <w:lastRenderedPageBreak/>
        <w:t xml:space="preserve">постановление Губернатора Курской области от 28.11.2009 №384 «О мерах по организации оздоровления и </w:t>
      </w:r>
      <w:r w:rsidR="006C68A1">
        <w:rPr>
          <w:sz w:val="28"/>
          <w:szCs w:val="28"/>
        </w:rPr>
        <w:t>отдыха детей в Курской области»</w:t>
      </w:r>
      <w:r w:rsidR="00BC7305">
        <w:rPr>
          <w:sz w:val="28"/>
          <w:szCs w:val="28"/>
        </w:rPr>
        <w:t>;</w:t>
      </w:r>
    </w:p>
    <w:p w:rsidR="00BC7305" w:rsidRPr="00E04B8B" w:rsidRDefault="00BC7305" w:rsidP="00E04B8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BC7305">
        <w:rPr>
          <w:sz w:val="28"/>
          <w:szCs w:val="28"/>
        </w:rPr>
        <w:t xml:space="preserve">Государственная программа Курской области </w:t>
      </w:r>
      <w:r>
        <w:rPr>
          <w:sz w:val="28"/>
          <w:szCs w:val="28"/>
        </w:rPr>
        <w:t>«</w:t>
      </w:r>
      <w:r w:rsidRPr="00BC7305">
        <w:rPr>
          <w:sz w:val="28"/>
          <w:szCs w:val="28"/>
        </w:rPr>
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</w:t>
      </w:r>
      <w:r>
        <w:rPr>
          <w:sz w:val="28"/>
          <w:szCs w:val="28"/>
        </w:rPr>
        <w:t>»</w:t>
      </w:r>
      <w:r w:rsidRPr="00BC7305">
        <w:rPr>
          <w:sz w:val="28"/>
          <w:szCs w:val="28"/>
        </w:rPr>
        <w:t>, утвержденная постановлением Администрации Курской области №553-па от 26.08.2015</w:t>
      </w:r>
      <w:r>
        <w:rPr>
          <w:sz w:val="28"/>
          <w:szCs w:val="28"/>
        </w:rPr>
        <w:t>.</w:t>
      </w:r>
    </w:p>
    <w:p w:rsidR="001C02EC" w:rsidRPr="001972C3" w:rsidRDefault="00C47454" w:rsidP="00E04B8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7.</w:t>
      </w:r>
      <w:r w:rsidRPr="001972C3">
        <w:rPr>
          <w:rFonts w:cs="Tahoma"/>
          <w:b/>
          <w:sz w:val="28"/>
          <w:szCs w:val="28"/>
        </w:rPr>
        <w:tab/>
        <w:t>Перечень и характеристика потенциальных потребителей государственной услуги:</w:t>
      </w:r>
    </w:p>
    <w:p w:rsidR="00C47454" w:rsidRDefault="00C47454" w:rsidP="008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Потребителями государственной услуги являются </w:t>
      </w:r>
      <w:r w:rsidR="00B4061D">
        <w:rPr>
          <w:sz w:val="28"/>
          <w:szCs w:val="28"/>
        </w:rPr>
        <w:t>физические лица</w:t>
      </w:r>
      <w:r>
        <w:rPr>
          <w:sz w:val="28"/>
          <w:szCs w:val="28"/>
        </w:rPr>
        <w:t>.</w:t>
      </w:r>
    </w:p>
    <w:p w:rsid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8.</w:t>
      </w:r>
      <w:r w:rsidRPr="001972C3">
        <w:rPr>
          <w:b/>
          <w:sz w:val="28"/>
          <w:szCs w:val="28"/>
        </w:rPr>
        <w:tab/>
        <w:t>Показатели оценки качества оказания государственной услуги</w:t>
      </w:r>
      <w:r w:rsidR="001972C3">
        <w:rPr>
          <w:b/>
          <w:sz w:val="28"/>
          <w:szCs w:val="28"/>
        </w:rPr>
        <w:t>:</w:t>
      </w:r>
    </w:p>
    <w:p w:rsidR="006C68A1" w:rsidRDefault="006C68A1" w:rsidP="008742EB">
      <w:pPr>
        <w:ind w:firstLine="709"/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Отсутствие обоснованных жалоб потребителей на качество выполнения услуги </w:t>
      </w: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</w:t>
      </w:r>
      <w:r w:rsidRPr="001972C3">
        <w:rPr>
          <w:b/>
          <w:sz w:val="28"/>
          <w:szCs w:val="28"/>
        </w:rPr>
        <w:tab/>
        <w:t>Требования к процедурам оказани</w:t>
      </w:r>
      <w:r w:rsidR="00CC0DF5" w:rsidRPr="001972C3">
        <w:rPr>
          <w:b/>
          <w:sz w:val="28"/>
          <w:szCs w:val="28"/>
        </w:rPr>
        <w:t>я</w:t>
      </w:r>
      <w:r w:rsidRPr="001972C3">
        <w:rPr>
          <w:b/>
          <w:sz w:val="28"/>
          <w:szCs w:val="28"/>
        </w:rPr>
        <w:t xml:space="preserve"> государственной услуги:</w:t>
      </w: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9.1.</w:t>
      </w:r>
      <w:r w:rsidRPr="001972C3">
        <w:rPr>
          <w:b/>
          <w:sz w:val="28"/>
          <w:szCs w:val="28"/>
        </w:rPr>
        <w:tab/>
        <w:t>Перечень документов, необходимых для получения государственной услуги:</w:t>
      </w:r>
    </w:p>
    <w:p w:rsidR="008742EB" w:rsidRPr="0099289E" w:rsidRDefault="008742EB" w:rsidP="008742EB">
      <w:pPr>
        <w:ind w:firstLine="709"/>
        <w:jc w:val="both"/>
        <w:rPr>
          <w:spacing w:val="2"/>
          <w:sz w:val="28"/>
          <w:szCs w:val="28"/>
        </w:rPr>
      </w:pPr>
      <w:r w:rsidRPr="0099289E">
        <w:rPr>
          <w:spacing w:val="2"/>
          <w:sz w:val="28"/>
          <w:szCs w:val="28"/>
        </w:rPr>
        <w:t>письменное заявление</w:t>
      </w:r>
      <w:r w:rsidR="00CD7F0F">
        <w:rPr>
          <w:spacing w:val="2"/>
          <w:sz w:val="28"/>
          <w:szCs w:val="28"/>
        </w:rPr>
        <w:t xml:space="preserve"> физического лица (родителя или лица, его заменяющего)</w:t>
      </w:r>
      <w:r w:rsidRPr="0099289E">
        <w:rPr>
          <w:spacing w:val="2"/>
          <w:sz w:val="28"/>
          <w:szCs w:val="28"/>
        </w:rPr>
        <w:t xml:space="preserve"> </w:t>
      </w:r>
      <w:r w:rsidR="00CD7F0F" w:rsidRPr="0099289E">
        <w:rPr>
          <w:spacing w:val="2"/>
          <w:sz w:val="28"/>
          <w:szCs w:val="28"/>
        </w:rPr>
        <w:t xml:space="preserve">на русском языке </w:t>
      </w:r>
      <w:r w:rsidRPr="0099289E">
        <w:rPr>
          <w:spacing w:val="2"/>
          <w:sz w:val="28"/>
          <w:szCs w:val="28"/>
        </w:rPr>
        <w:t>в</w:t>
      </w:r>
      <w:r w:rsidR="00BC7305" w:rsidRPr="0099289E">
        <w:rPr>
          <w:spacing w:val="2"/>
          <w:sz w:val="28"/>
          <w:szCs w:val="28"/>
        </w:rPr>
        <w:t xml:space="preserve"> орган местного самоуправления по месту жительства </w:t>
      </w:r>
      <w:r w:rsidR="0099289E" w:rsidRPr="0099289E">
        <w:rPr>
          <w:spacing w:val="2"/>
          <w:sz w:val="28"/>
          <w:szCs w:val="28"/>
        </w:rPr>
        <w:t xml:space="preserve">об оздоровлении </w:t>
      </w:r>
      <w:r w:rsidR="00CD7F0F">
        <w:rPr>
          <w:spacing w:val="2"/>
          <w:sz w:val="28"/>
          <w:szCs w:val="28"/>
        </w:rPr>
        <w:t xml:space="preserve">в текущем году </w:t>
      </w:r>
      <w:r w:rsidR="0099289E" w:rsidRPr="0099289E">
        <w:rPr>
          <w:spacing w:val="2"/>
          <w:sz w:val="28"/>
          <w:szCs w:val="28"/>
        </w:rPr>
        <w:t xml:space="preserve">ребенка в оздоровительном учреждении, находящимся на территории Курской </w:t>
      </w:r>
      <w:r w:rsidR="00CD7F0F" w:rsidRPr="0099289E">
        <w:rPr>
          <w:spacing w:val="2"/>
          <w:sz w:val="28"/>
          <w:szCs w:val="28"/>
        </w:rPr>
        <w:t>области</w:t>
      </w:r>
      <w:r w:rsidR="0099289E" w:rsidRPr="0099289E">
        <w:rPr>
          <w:spacing w:val="2"/>
          <w:sz w:val="28"/>
          <w:szCs w:val="28"/>
        </w:rPr>
        <w:t xml:space="preserve"> или за ее пределами</w:t>
      </w:r>
      <w:r w:rsidRPr="0099289E">
        <w:rPr>
          <w:spacing w:val="2"/>
          <w:sz w:val="28"/>
          <w:szCs w:val="28"/>
        </w:rPr>
        <w:t>.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Учреждение не вправе требовать от заявителя: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pacing w:val="2"/>
          <w:sz w:val="28"/>
          <w:szCs w:val="28"/>
        </w:rPr>
        <w:t>государственной услуги;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находятся в распоряжении государственных органов, предоставляющих государственную услугу, иных государственных органов и (или) подведомственных им организаций, участвующих в предоставлении государственной услуги.</w:t>
      </w:r>
    </w:p>
    <w:p w:rsidR="008742EB" w:rsidRPr="001972C3" w:rsidRDefault="008742E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9.2.</w:t>
      </w:r>
      <w:r w:rsidRPr="001972C3">
        <w:rPr>
          <w:b/>
          <w:spacing w:val="2"/>
          <w:sz w:val="28"/>
          <w:szCs w:val="28"/>
        </w:rPr>
        <w:tab/>
        <w:t>Порядок оказания государственной услуги: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9.2.1.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Предоставление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5495" w:rsidRPr="00441E74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1E74">
        <w:rPr>
          <w:spacing w:val="2"/>
          <w:sz w:val="28"/>
          <w:szCs w:val="28"/>
        </w:rPr>
        <w:t>прием и регистрация заяв</w:t>
      </w:r>
      <w:r w:rsidR="00A307A3" w:rsidRPr="00441E74">
        <w:rPr>
          <w:spacing w:val="2"/>
          <w:sz w:val="28"/>
          <w:szCs w:val="28"/>
        </w:rPr>
        <w:t>лени</w:t>
      </w:r>
      <w:r w:rsidR="00DD4F9E" w:rsidRPr="00441E74">
        <w:rPr>
          <w:spacing w:val="2"/>
          <w:sz w:val="28"/>
          <w:szCs w:val="28"/>
        </w:rPr>
        <w:t>й органом местного самоуправления</w:t>
      </w:r>
      <w:r w:rsidRPr="00441E74">
        <w:rPr>
          <w:spacing w:val="2"/>
          <w:sz w:val="28"/>
          <w:szCs w:val="28"/>
        </w:rPr>
        <w:t>;</w:t>
      </w:r>
    </w:p>
    <w:p w:rsidR="005D5495" w:rsidRPr="00441E74" w:rsidRDefault="00A307A3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1E74">
        <w:rPr>
          <w:spacing w:val="2"/>
          <w:sz w:val="28"/>
          <w:szCs w:val="28"/>
        </w:rPr>
        <w:t xml:space="preserve">рассмотрение заявления муниципальной </w:t>
      </w:r>
      <w:r w:rsidR="00DD4F9E" w:rsidRPr="00441E74">
        <w:rPr>
          <w:spacing w:val="2"/>
          <w:sz w:val="28"/>
          <w:szCs w:val="28"/>
        </w:rPr>
        <w:t>межведомственной</w:t>
      </w:r>
      <w:r w:rsidRPr="00441E74">
        <w:rPr>
          <w:spacing w:val="2"/>
          <w:sz w:val="28"/>
          <w:szCs w:val="28"/>
        </w:rPr>
        <w:t xml:space="preserve"> комиссией по организации отдыха и оздоровления детей, подростков и молодежи</w:t>
      </w:r>
      <w:r w:rsidR="005D5495" w:rsidRPr="00441E74">
        <w:rPr>
          <w:spacing w:val="2"/>
          <w:sz w:val="28"/>
          <w:szCs w:val="28"/>
        </w:rPr>
        <w:t>;</w:t>
      </w:r>
    </w:p>
    <w:p w:rsidR="005D5495" w:rsidRPr="00441E74" w:rsidRDefault="00DD4F9E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1E74">
        <w:rPr>
          <w:spacing w:val="2"/>
          <w:sz w:val="28"/>
          <w:szCs w:val="28"/>
        </w:rPr>
        <w:t xml:space="preserve">подача заявок на организацию </w:t>
      </w:r>
      <w:r w:rsidR="00441E74" w:rsidRPr="00441E74">
        <w:rPr>
          <w:spacing w:val="2"/>
          <w:sz w:val="28"/>
          <w:szCs w:val="28"/>
        </w:rPr>
        <w:t xml:space="preserve">в текущем году </w:t>
      </w:r>
      <w:r w:rsidRPr="00441E74">
        <w:rPr>
          <w:spacing w:val="2"/>
          <w:sz w:val="28"/>
          <w:szCs w:val="28"/>
        </w:rPr>
        <w:t xml:space="preserve">оздоровления и отдыха детей муниципального района в </w:t>
      </w:r>
      <w:r w:rsidR="00441E74" w:rsidRPr="00441E74">
        <w:rPr>
          <w:spacing w:val="2"/>
          <w:sz w:val="28"/>
          <w:szCs w:val="28"/>
        </w:rPr>
        <w:t>оздоровительных учреждениях, находящихся на территории Курской области или за ее пределами, в ОБУ "Областной центр туризма";</w:t>
      </w:r>
    </w:p>
    <w:p w:rsidR="005D5495" w:rsidRPr="00441E74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1E74">
        <w:rPr>
          <w:spacing w:val="2"/>
          <w:sz w:val="28"/>
          <w:szCs w:val="28"/>
        </w:rPr>
        <w:lastRenderedPageBreak/>
        <w:t>непосредственное оказание государственной услуги (</w:t>
      </w:r>
      <w:r w:rsidR="00441E74" w:rsidRPr="00441E74">
        <w:rPr>
          <w:spacing w:val="2"/>
          <w:sz w:val="28"/>
          <w:szCs w:val="28"/>
        </w:rPr>
        <w:t>предоставление путевок, организация заездов в оздоровительные учреждения, находящиеся на территории Курской области или за ее пределами</w:t>
      </w:r>
      <w:r w:rsidRPr="00441E74">
        <w:rPr>
          <w:spacing w:val="2"/>
          <w:sz w:val="28"/>
          <w:szCs w:val="28"/>
        </w:rPr>
        <w:t>).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52052">
        <w:rPr>
          <w:spacing w:val="2"/>
          <w:sz w:val="28"/>
          <w:szCs w:val="28"/>
        </w:rPr>
        <w:t>9.2.2.</w:t>
      </w:r>
      <w:r w:rsidRPr="00E52052">
        <w:rPr>
          <w:spacing w:val="2"/>
          <w:sz w:val="28"/>
          <w:szCs w:val="28"/>
        </w:rPr>
        <w:tab/>
        <w:t xml:space="preserve">Прием и регистрация </w:t>
      </w:r>
      <w:r w:rsidR="00E354BA" w:rsidRPr="0099289E">
        <w:rPr>
          <w:spacing w:val="2"/>
          <w:sz w:val="28"/>
          <w:szCs w:val="28"/>
        </w:rPr>
        <w:t>письменн</w:t>
      </w:r>
      <w:r w:rsidR="00E354BA">
        <w:rPr>
          <w:spacing w:val="2"/>
          <w:sz w:val="28"/>
          <w:szCs w:val="28"/>
        </w:rPr>
        <w:t>ых</w:t>
      </w:r>
      <w:r w:rsidR="00E354BA" w:rsidRPr="0099289E">
        <w:rPr>
          <w:spacing w:val="2"/>
          <w:sz w:val="28"/>
          <w:szCs w:val="28"/>
        </w:rPr>
        <w:t xml:space="preserve"> заявлени</w:t>
      </w:r>
      <w:r w:rsidR="00E354BA">
        <w:rPr>
          <w:spacing w:val="2"/>
          <w:sz w:val="28"/>
          <w:szCs w:val="28"/>
        </w:rPr>
        <w:t>й физических лиц (родителей или лиц, их заменяющих)</w:t>
      </w:r>
      <w:r w:rsidR="00E354BA" w:rsidRPr="0099289E">
        <w:rPr>
          <w:spacing w:val="2"/>
          <w:sz w:val="28"/>
          <w:szCs w:val="28"/>
        </w:rPr>
        <w:t xml:space="preserve"> об оздоровлении </w:t>
      </w:r>
      <w:r w:rsidR="00E354BA">
        <w:rPr>
          <w:spacing w:val="2"/>
          <w:sz w:val="28"/>
          <w:szCs w:val="28"/>
        </w:rPr>
        <w:t xml:space="preserve">в текущем году </w:t>
      </w:r>
      <w:r w:rsidR="00E354BA" w:rsidRPr="0099289E">
        <w:rPr>
          <w:spacing w:val="2"/>
          <w:sz w:val="28"/>
          <w:szCs w:val="28"/>
        </w:rPr>
        <w:t>ребенка в оздоровительн</w:t>
      </w:r>
      <w:r w:rsidR="00E52052">
        <w:rPr>
          <w:spacing w:val="2"/>
          <w:sz w:val="28"/>
          <w:szCs w:val="28"/>
        </w:rPr>
        <w:t>ых</w:t>
      </w:r>
      <w:r w:rsidR="00E354BA" w:rsidRPr="0099289E">
        <w:rPr>
          <w:spacing w:val="2"/>
          <w:sz w:val="28"/>
          <w:szCs w:val="28"/>
        </w:rPr>
        <w:t xml:space="preserve"> учреждени</w:t>
      </w:r>
      <w:r w:rsidR="00E52052">
        <w:rPr>
          <w:spacing w:val="2"/>
          <w:sz w:val="28"/>
          <w:szCs w:val="28"/>
        </w:rPr>
        <w:t>ях</w:t>
      </w:r>
      <w:r w:rsidR="00E354BA" w:rsidRPr="0099289E">
        <w:rPr>
          <w:spacing w:val="2"/>
          <w:sz w:val="28"/>
          <w:szCs w:val="28"/>
        </w:rPr>
        <w:t>, находящи</w:t>
      </w:r>
      <w:r w:rsidR="00E52052">
        <w:rPr>
          <w:spacing w:val="2"/>
          <w:sz w:val="28"/>
          <w:szCs w:val="28"/>
        </w:rPr>
        <w:t>х</w:t>
      </w:r>
      <w:r w:rsidR="00E354BA" w:rsidRPr="0099289E">
        <w:rPr>
          <w:spacing w:val="2"/>
          <w:sz w:val="28"/>
          <w:szCs w:val="28"/>
        </w:rPr>
        <w:t>ся на территории Курской области или за ее пределами</w:t>
      </w:r>
      <w:r w:rsidR="00EC33FE" w:rsidRPr="00EC33FE">
        <w:rPr>
          <w:spacing w:val="2"/>
          <w:sz w:val="28"/>
          <w:szCs w:val="28"/>
        </w:rPr>
        <w:t>,</w:t>
      </w:r>
      <w:r w:rsidRPr="00EC33FE">
        <w:rPr>
          <w:spacing w:val="2"/>
          <w:sz w:val="28"/>
          <w:szCs w:val="28"/>
        </w:rPr>
        <w:t xml:space="preserve"> осуществляется </w:t>
      </w:r>
      <w:r w:rsidR="00E354BA" w:rsidRPr="0099289E">
        <w:rPr>
          <w:spacing w:val="2"/>
          <w:sz w:val="28"/>
          <w:szCs w:val="28"/>
        </w:rPr>
        <w:t>в орган</w:t>
      </w:r>
      <w:r w:rsidR="00EC33FE">
        <w:rPr>
          <w:spacing w:val="2"/>
          <w:sz w:val="28"/>
          <w:szCs w:val="28"/>
        </w:rPr>
        <w:t>ах</w:t>
      </w:r>
      <w:r w:rsidR="00E354BA" w:rsidRPr="0099289E">
        <w:rPr>
          <w:spacing w:val="2"/>
          <w:sz w:val="28"/>
          <w:szCs w:val="28"/>
        </w:rPr>
        <w:t xml:space="preserve"> местного самоуправления по месту жительства</w:t>
      </w:r>
      <w:r w:rsidRPr="00247ABD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В случае неверного и некорректного заполнения заявки ответственный </w:t>
      </w:r>
      <w:r>
        <w:rPr>
          <w:spacing w:val="2"/>
          <w:sz w:val="28"/>
          <w:szCs w:val="28"/>
        </w:rPr>
        <w:t>работник</w:t>
      </w:r>
      <w:r w:rsidRPr="00247ABD">
        <w:rPr>
          <w:spacing w:val="2"/>
          <w:sz w:val="28"/>
          <w:szCs w:val="28"/>
        </w:rPr>
        <w:t xml:space="preserve"> разъясняет правила её заполнения и возвращает для устранения замечаний.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Результатом данной административной процедуры является прием зарегистрированной заявки от заявител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>.</w:t>
      </w:r>
    </w:p>
    <w:p w:rsidR="00EC33FE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9.2.3.</w:t>
      </w:r>
      <w:r>
        <w:rPr>
          <w:spacing w:val="2"/>
          <w:sz w:val="28"/>
          <w:szCs w:val="28"/>
        </w:rPr>
        <w:tab/>
      </w:r>
      <w:proofErr w:type="gramStart"/>
      <w:r w:rsidR="00415BAD">
        <w:rPr>
          <w:spacing w:val="2"/>
          <w:sz w:val="28"/>
          <w:szCs w:val="28"/>
        </w:rPr>
        <w:t xml:space="preserve">Органы местного самоуправления на основании заявлений от родителей или лиц, их замещающих, формируют списки детей, направляемых на отдых и оздоровление </w:t>
      </w:r>
      <w:r w:rsidR="00415BAD" w:rsidRPr="00441E74">
        <w:rPr>
          <w:spacing w:val="2"/>
          <w:sz w:val="28"/>
          <w:szCs w:val="28"/>
        </w:rPr>
        <w:t>в оздоровительные учреждения, находящиеся на территории Курской области или за ее пределами</w:t>
      </w:r>
      <w:r w:rsidR="009221E3">
        <w:rPr>
          <w:spacing w:val="2"/>
          <w:sz w:val="28"/>
          <w:szCs w:val="28"/>
        </w:rPr>
        <w:t xml:space="preserve">, в соответствии с приложениями </w:t>
      </w:r>
      <w:r w:rsidR="001542E7">
        <w:rPr>
          <w:spacing w:val="2"/>
          <w:sz w:val="28"/>
          <w:szCs w:val="28"/>
        </w:rPr>
        <w:t>№№1-3 к соглашениям об оздоровлении детей, заключенным между комитетом по делам молодежи и туризму Курской области и органами местного самоуправления.</w:t>
      </w:r>
      <w:proofErr w:type="gramEnd"/>
    </w:p>
    <w:p w:rsidR="00B86AF3" w:rsidRDefault="00B86AF3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Органы местного самоуправления определяют </w:t>
      </w:r>
      <w:r w:rsidR="007C1856">
        <w:rPr>
          <w:spacing w:val="2"/>
          <w:sz w:val="28"/>
          <w:szCs w:val="28"/>
        </w:rPr>
        <w:t xml:space="preserve">уполномоченных лиц, которым доверяется получение путевок на </w:t>
      </w:r>
      <w:r w:rsidR="004D3C3F">
        <w:rPr>
          <w:spacing w:val="2"/>
          <w:sz w:val="28"/>
          <w:szCs w:val="28"/>
        </w:rPr>
        <w:t xml:space="preserve">оздоровление детей муниципального района (города) </w:t>
      </w:r>
      <w:r w:rsidR="004D3C3F" w:rsidRPr="00441E74">
        <w:rPr>
          <w:spacing w:val="2"/>
          <w:sz w:val="28"/>
          <w:szCs w:val="28"/>
        </w:rPr>
        <w:t>в оздоровительны</w:t>
      </w:r>
      <w:r w:rsidR="004D3C3F">
        <w:rPr>
          <w:spacing w:val="2"/>
          <w:sz w:val="28"/>
          <w:szCs w:val="28"/>
        </w:rPr>
        <w:t>х</w:t>
      </w:r>
      <w:r w:rsidR="004D3C3F" w:rsidRPr="00441E74">
        <w:rPr>
          <w:spacing w:val="2"/>
          <w:sz w:val="28"/>
          <w:szCs w:val="28"/>
        </w:rPr>
        <w:t xml:space="preserve"> учреждения</w:t>
      </w:r>
      <w:r w:rsidR="004D3C3F">
        <w:rPr>
          <w:spacing w:val="2"/>
          <w:sz w:val="28"/>
          <w:szCs w:val="28"/>
        </w:rPr>
        <w:t>х</w:t>
      </w:r>
      <w:r w:rsidR="004D3C3F" w:rsidRPr="00441E74">
        <w:rPr>
          <w:spacing w:val="2"/>
          <w:sz w:val="28"/>
          <w:szCs w:val="28"/>
        </w:rPr>
        <w:t>, находящиеся на территории Курской области или за ее пределами</w:t>
      </w:r>
      <w:r w:rsidR="004D3C3F">
        <w:rPr>
          <w:spacing w:val="2"/>
          <w:sz w:val="28"/>
          <w:szCs w:val="28"/>
        </w:rPr>
        <w:t>, в ОБУ "Областной центр туризма".</w:t>
      </w:r>
    </w:p>
    <w:p w:rsidR="002908BD" w:rsidRDefault="002908BD" w:rsidP="002908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Результатом данной административной процедуры является </w:t>
      </w:r>
      <w:r>
        <w:rPr>
          <w:spacing w:val="2"/>
          <w:sz w:val="28"/>
          <w:szCs w:val="28"/>
        </w:rPr>
        <w:t xml:space="preserve">формирование списков детей, направляемых на отдых и оздоровление </w:t>
      </w:r>
      <w:r w:rsidRPr="00441E74">
        <w:rPr>
          <w:spacing w:val="2"/>
          <w:sz w:val="28"/>
          <w:szCs w:val="28"/>
        </w:rPr>
        <w:t>в оздоровительные учреждения, находящиеся на территории Курской области или за ее пределами</w:t>
      </w:r>
      <w:r>
        <w:rPr>
          <w:spacing w:val="2"/>
          <w:sz w:val="28"/>
          <w:szCs w:val="28"/>
        </w:rPr>
        <w:t>, а также определение уполномоченных лиц на получение в ОБУ "Областной центр туризма" путевок.</w:t>
      </w:r>
    </w:p>
    <w:p w:rsidR="004D3C3F" w:rsidRDefault="006942F0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9.2.4. </w:t>
      </w:r>
      <w:r w:rsidR="009F4E4C">
        <w:rPr>
          <w:spacing w:val="2"/>
          <w:sz w:val="28"/>
          <w:szCs w:val="28"/>
        </w:rPr>
        <w:t xml:space="preserve">По итогам конкурсных процедур комитет по делам молодежи и туризму Курской области </w:t>
      </w:r>
      <w:r>
        <w:rPr>
          <w:spacing w:val="2"/>
          <w:sz w:val="28"/>
          <w:szCs w:val="28"/>
        </w:rPr>
        <w:t xml:space="preserve">передает путевки </w:t>
      </w:r>
      <w:r w:rsidR="009F4E4C">
        <w:rPr>
          <w:spacing w:val="2"/>
          <w:sz w:val="28"/>
          <w:szCs w:val="28"/>
        </w:rPr>
        <w:t>в ОБУ "Областной центр туризма" для дальнейшей выдачи уполномоченным лицам органов местного самоуправления.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Результатом указанной административной процедуры </w:t>
      </w:r>
      <w:r w:rsidR="006942F0">
        <w:rPr>
          <w:spacing w:val="2"/>
          <w:sz w:val="28"/>
          <w:szCs w:val="28"/>
        </w:rPr>
        <w:t>выдача ОБУ "Областной центр туризма" уполномоченным лицам путевок в соответствии с приложениями №№1-3 к соглашениям об оздоровлении детей</w:t>
      </w:r>
      <w:r w:rsidRPr="00247ABD">
        <w:rPr>
          <w:spacing w:val="2"/>
          <w:sz w:val="28"/>
          <w:szCs w:val="28"/>
        </w:rPr>
        <w:t>.</w:t>
      </w:r>
    </w:p>
    <w:p w:rsidR="00FA6A27" w:rsidRDefault="00FA6A27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9.2.6. ОБУ "Областной центр туризма" обеспечивает работу по организации заездов в санаторно-курортные организации, расположенные на территории Курской области и за ее пределами:</w:t>
      </w:r>
    </w:p>
    <w:p w:rsidR="00FA6A27" w:rsidRDefault="00FA6A27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осуществляет подбор сопровождающих лиц и медицинского персонала;</w:t>
      </w:r>
    </w:p>
    <w:p w:rsidR="00FA6A27" w:rsidRDefault="00FA6A27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взаимодействует с АО «Федеральная пассажирская компания» по своевременному бронированию и выкупу железнод</w:t>
      </w:r>
      <w:r w:rsidR="000C75D3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рожных билетов для </w:t>
      </w:r>
      <w:r>
        <w:rPr>
          <w:spacing w:val="2"/>
          <w:sz w:val="28"/>
          <w:szCs w:val="28"/>
        </w:rPr>
        <w:lastRenderedPageBreak/>
        <w:t xml:space="preserve">проезда организованных групп детей Курской </w:t>
      </w:r>
      <w:r w:rsidR="000C75D3">
        <w:rPr>
          <w:spacing w:val="2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 к местам от</w:t>
      </w:r>
      <w:r w:rsidR="000C75D3">
        <w:rPr>
          <w:spacing w:val="2"/>
          <w:sz w:val="28"/>
          <w:szCs w:val="28"/>
        </w:rPr>
        <w:t>дыха и обратно.</w:t>
      </w:r>
    </w:p>
    <w:p w:rsidR="005D5495" w:rsidRPr="00534FAA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4FAA">
        <w:rPr>
          <w:spacing w:val="2"/>
          <w:sz w:val="28"/>
          <w:szCs w:val="28"/>
        </w:rPr>
        <w:t>9.2.</w:t>
      </w:r>
      <w:r w:rsidR="00FA6A27">
        <w:rPr>
          <w:spacing w:val="2"/>
          <w:sz w:val="28"/>
          <w:szCs w:val="28"/>
        </w:rPr>
        <w:t>7</w:t>
      </w:r>
      <w:r w:rsidRPr="00534FAA">
        <w:rPr>
          <w:spacing w:val="2"/>
          <w:sz w:val="28"/>
          <w:szCs w:val="28"/>
        </w:rPr>
        <w:t>.</w:t>
      </w:r>
      <w:r w:rsidRPr="00534FAA">
        <w:rPr>
          <w:spacing w:val="2"/>
          <w:sz w:val="28"/>
          <w:szCs w:val="28"/>
        </w:rPr>
        <w:tab/>
      </w:r>
      <w:r w:rsidR="002B3512">
        <w:rPr>
          <w:spacing w:val="2"/>
          <w:sz w:val="28"/>
          <w:szCs w:val="28"/>
        </w:rPr>
        <w:t xml:space="preserve"> </w:t>
      </w:r>
      <w:r w:rsidRPr="00534FAA">
        <w:rPr>
          <w:spacing w:val="2"/>
          <w:sz w:val="28"/>
          <w:szCs w:val="28"/>
        </w:rPr>
        <w:t>Ответственным</w:t>
      </w:r>
      <w:r w:rsidR="00534FAA" w:rsidRPr="00534FAA">
        <w:rPr>
          <w:spacing w:val="2"/>
          <w:sz w:val="28"/>
          <w:szCs w:val="28"/>
        </w:rPr>
        <w:t>и</w:t>
      </w:r>
      <w:r w:rsidRPr="00534FAA">
        <w:rPr>
          <w:spacing w:val="2"/>
          <w:sz w:val="28"/>
          <w:szCs w:val="28"/>
        </w:rPr>
        <w:t xml:space="preserve"> за выполнение административной процедуры является заместитель директора</w:t>
      </w:r>
      <w:r w:rsidR="00534FAA" w:rsidRPr="00534FAA">
        <w:rPr>
          <w:spacing w:val="2"/>
          <w:sz w:val="28"/>
          <w:szCs w:val="28"/>
        </w:rPr>
        <w:t xml:space="preserve"> ОБУ "Областной центр туризма" и начальник отдела оздоровления и отдыха ОБУ "Областной центр туризма"</w:t>
      </w:r>
      <w:r w:rsidRPr="00534FAA">
        <w:rPr>
          <w:spacing w:val="2"/>
          <w:sz w:val="28"/>
          <w:szCs w:val="28"/>
        </w:rPr>
        <w:t>.</w:t>
      </w:r>
    </w:p>
    <w:p w:rsidR="005D5495" w:rsidRPr="00B2543F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Предоставление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услуги осуществляется персоналом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чреждения</w:t>
      </w:r>
      <w:r w:rsidR="002B3512">
        <w:rPr>
          <w:spacing w:val="2"/>
          <w:sz w:val="28"/>
          <w:szCs w:val="28"/>
        </w:rPr>
        <w:t xml:space="preserve"> (отделом отдыха и оздоровления)</w:t>
      </w:r>
      <w:r w:rsidRPr="002B3512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Способ фиксации результат</w:t>
      </w:r>
      <w:r w:rsidR="002B3512">
        <w:rPr>
          <w:spacing w:val="2"/>
          <w:sz w:val="28"/>
          <w:szCs w:val="28"/>
        </w:rPr>
        <w:t>ов</w:t>
      </w:r>
      <w:r w:rsidRPr="00247ABD">
        <w:rPr>
          <w:spacing w:val="2"/>
          <w:sz w:val="28"/>
          <w:szCs w:val="28"/>
        </w:rPr>
        <w:t xml:space="preserve"> выполнения административного действия </w:t>
      </w:r>
      <w:r>
        <w:rPr>
          <w:spacing w:val="2"/>
          <w:sz w:val="28"/>
          <w:szCs w:val="28"/>
        </w:rPr>
        <w:t>–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подготовка отчета</w:t>
      </w:r>
      <w:r w:rsidRPr="00247ABD">
        <w:rPr>
          <w:spacing w:val="2"/>
          <w:sz w:val="28"/>
          <w:szCs w:val="28"/>
        </w:rPr>
        <w:t xml:space="preserve"> о предоставлении </w:t>
      </w:r>
      <w:r>
        <w:rPr>
          <w:spacing w:val="2"/>
          <w:sz w:val="28"/>
          <w:szCs w:val="28"/>
        </w:rPr>
        <w:t>государственной услуги.</w:t>
      </w:r>
    </w:p>
    <w:p w:rsidR="00333ABF" w:rsidRPr="001972C3" w:rsidRDefault="005D54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</w:t>
      </w:r>
      <w:r w:rsidR="004E1745" w:rsidRPr="001972C3">
        <w:rPr>
          <w:b/>
          <w:spacing w:val="2"/>
          <w:sz w:val="28"/>
          <w:szCs w:val="28"/>
        </w:rPr>
        <w:t>3</w:t>
      </w:r>
      <w:r w:rsidRPr="001972C3">
        <w:rPr>
          <w:b/>
          <w:spacing w:val="2"/>
          <w:sz w:val="28"/>
          <w:szCs w:val="28"/>
        </w:rPr>
        <w:t>.</w:t>
      </w:r>
      <w:r w:rsidRPr="001972C3">
        <w:rPr>
          <w:b/>
          <w:spacing w:val="2"/>
          <w:sz w:val="28"/>
          <w:szCs w:val="28"/>
        </w:rPr>
        <w:tab/>
      </w:r>
      <w:r w:rsidR="00333ABF" w:rsidRPr="001972C3">
        <w:rPr>
          <w:b/>
          <w:spacing w:val="2"/>
          <w:sz w:val="28"/>
          <w:szCs w:val="28"/>
        </w:rPr>
        <w:t>Перечень оснований для приостановления оказания или отказа в оказании государственной услуги:</w:t>
      </w:r>
    </w:p>
    <w:p w:rsidR="00333ABF" w:rsidRPr="009A473D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9A473D">
        <w:rPr>
          <w:spacing w:val="2"/>
          <w:sz w:val="28"/>
          <w:szCs w:val="28"/>
        </w:rPr>
        <w:t>9.3.1.</w:t>
      </w:r>
      <w:r w:rsidRPr="009A473D">
        <w:rPr>
          <w:spacing w:val="2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333ABF" w:rsidRPr="009A473D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9A473D">
        <w:rPr>
          <w:spacing w:val="2"/>
          <w:sz w:val="28"/>
          <w:szCs w:val="28"/>
        </w:rPr>
        <w:t xml:space="preserve">отсутствие в заявлении даты, </w:t>
      </w:r>
      <w:r w:rsidR="007C4468" w:rsidRPr="009A473D">
        <w:rPr>
          <w:spacing w:val="2"/>
          <w:sz w:val="28"/>
          <w:szCs w:val="28"/>
        </w:rPr>
        <w:t>контактной информации о</w:t>
      </w:r>
      <w:r w:rsidRPr="009A473D">
        <w:rPr>
          <w:spacing w:val="2"/>
          <w:sz w:val="28"/>
          <w:szCs w:val="28"/>
        </w:rPr>
        <w:t xml:space="preserve"> заявител</w:t>
      </w:r>
      <w:r w:rsidR="007C4468" w:rsidRPr="009A473D">
        <w:rPr>
          <w:spacing w:val="2"/>
          <w:sz w:val="28"/>
          <w:szCs w:val="28"/>
        </w:rPr>
        <w:t>е</w:t>
      </w:r>
      <w:r w:rsidRPr="009A473D">
        <w:rPr>
          <w:spacing w:val="2"/>
          <w:sz w:val="28"/>
          <w:szCs w:val="28"/>
        </w:rPr>
        <w:t>;</w:t>
      </w:r>
    </w:p>
    <w:p w:rsidR="00333ABF" w:rsidRPr="009A473D" w:rsidRDefault="00333ABF" w:rsidP="00333ABF">
      <w:pPr>
        <w:pStyle w:val="ac"/>
        <w:spacing w:before="0" w:beforeAutospacing="0" w:after="0"/>
        <w:ind w:firstLine="708"/>
        <w:jc w:val="both"/>
        <w:rPr>
          <w:sz w:val="28"/>
          <w:szCs w:val="28"/>
        </w:rPr>
      </w:pPr>
      <w:r w:rsidRPr="009A473D">
        <w:rPr>
          <w:sz w:val="28"/>
          <w:szCs w:val="28"/>
        </w:rPr>
        <w:t>текст письменного обращения не поддается прочтению.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9.3.2.</w:t>
      </w:r>
      <w:r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Исчерпывающий перечень оснований для </w:t>
      </w:r>
      <w:r>
        <w:rPr>
          <w:spacing w:val="2"/>
          <w:sz w:val="28"/>
          <w:szCs w:val="28"/>
        </w:rPr>
        <w:t xml:space="preserve">приостановления или </w:t>
      </w:r>
      <w:r w:rsidRPr="00247ABD">
        <w:rPr>
          <w:spacing w:val="2"/>
          <w:sz w:val="28"/>
          <w:szCs w:val="28"/>
        </w:rPr>
        <w:t xml:space="preserve">отказа в </w:t>
      </w:r>
      <w:r w:rsidR="00CC0DF5">
        <w:rPr>
          <w:spacing w:val="2"/>
          <w:sz w:val="28"/>
          <w:szCs w:val="28"/>
        </w:rPr>
        <w:t>оказании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услуги: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запрашиваемая государственная услуга не относится к компетенции </w:t>
      </w:r>
      <w:r w:rsidR="009A473D">
        <w:rPr>
          <w:spacing w:val="2"/>
          <w:sz w:val="28"/>
          <w:szCs w:val="28"/>
        </w:rPr>
        <w:t>ОБУ "Областной центр туризма"</w:t>
      </w:r>
      <w:r>
        <w:rPr>
          <w:spacing w:val="2"/>
          <w:sz w:val="28"/>
          <w:szCs w:val="28"/>
        </w:rPr>
        <w:t>;</w:t>
      </w:r>
    </w:p>
    <w:p w:rsidR="006B33D3" w:rsidRPr="006B33D3" w:rsidRDefault="006B33D3" w:rsidP="00A76245">
      <w:pPr>
        <w:ind w:firstLine="709"/>
        <w:jc w:val="both"/>
        <w:rPr>
          <w:spacing w:val="2"/>
          <w:sz w:val="28"/>
          <w:szCs w:val="28"/>
        </w:rPr>
      </w:pPr>
      <w:r w:rsidRPr="006B33D3">
        <w:rPr>
          <w:spacing w:val="2"/>
          <w:sz w:val="28"/>
          <w:szCs w:val="28"/>
        </w:rPr>
        <w:t xml:space="preserve">проживание </w:t>
      </w:r>
      <w:r>
        <w:rPr>
          <w:spacing w:val="2"/>
          <w:sz w:val="28"/>
          <w:szCs w:val="28"/>
        </w:rPr>
        <w:t>ребенка, в отношении которого пишется заявление на предоставление путев</w:t>
      </w:r>
      <w:r w:rsidR="00A76245">
        <w:rPr>
          <w:spacing w:val="2"/>
          <w:sz w:val="28"/>
          <w:szCs w:val="28"/>
        </w:rPr>
        <w:t>ки за пределами Курской области.</w:t>
      </w:r>
    </w:p>
    <w:p w:rsidR="00333ABF" w:rsidRPr="001972C3" w:rsidRDefault="00D76268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9.4.</w:t>
      </w:r>
      <w:r w:rsidRPr="001972C3">
        <w:rPr>
          <w:b/>
          <w:spacing w:val="2"/>
          <w:sz w:val="28"/>
          <w:szCs w:val="28"/>
        </w:rPr>
        <w:tab/>
        <w:t>Сроки приостановления оказания государственной услуги:</w:t>
      </w:r>
    </w:p>
    <w:p w:rsidR="00D76268" w:rsidRDefault="00A76245" w:rsidP="008742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 возможного устранения выявленных нарушений</w:t>
      </w:r>
      <w:r w:rsidR="00CC0DF5" w:rsidRPr="00415690">
        <w:rPr>
          <w:spacing w:val="2"/>
          <w:sz w:val="28"/>
          <w:szCs w:val="28"/>
        </w:rPr>
        <w:t>.</w:t>
      </w:r>
    </w:p>
    <w:p w:rsidR="00333ABF" w:rsidRPr="001972C3" w:rsidRDefault="00CC0DF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9.5.</w:t>
      </w:r>
      <w:r w:rsidRPr="001972C3">
        <w:rPr>
          <w:b/>
          <w:spacing w:val="2"/>
          <w:sz w:val="28"/>
          <w:szCs w:val="28"/>
        </w:rPr>
        <w:tab/>
        <w:t>Порядок обжалования решений, действий (бездействий) должностных лиц областных государственных учреждений в процессе оказания государственной услуги в случае несоответствия государственной услуги Стандарту</w:t>
      </w:r>
      <w:r w:rsidR="00BD7D41" w:rsidRPr="001972C3">
        <w:rPr>
          <w:b/>
          <w:spacing w:val="2"/>
          <w:sz w:val="28"/>
          <w:szCs w:val="28"/>
        </w:rPr>
        <w:t>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sz w:val="28"/>
          <w:szCs w:val="28"/>
        </w:rPr>
        <w:t>потребители</w:t>
      </w:r>
      <w:r w:rsidRPr="004919E0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имеют право на досудебное (внесудебное)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>ние</w:t>
      </w:r>
      <w:r w:rsidRPr="00491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>, приняты</w:t>
      </w:r>
      <w:r>
        <w:rPr>
          <w:sz w:val="28"/>
          <w:szCs w:val="28"/>
        </w:rPr>
        <w:t>х</w:t>
      </w:r>
      <w:r w:rsidRPr="004919E0">
        <w:rPr>
          <w:sz w:val="28"/>
          <w:szCs w:val="28"/>
        </w:rPr>
        <w:t xml:space="preserve"> в ходе предоставления государственной услуги, 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ответственных за предоставление государственной услуги.</w:t>
      </w:r>
    </w:p>
    <w:p w:rsidR="00087213" w:rsidRDefault="00087213" w:rsidP="000872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9.5.2.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Предметом </w:t>
      </w:r>
      <w:r>
        <w:rPr>
          <w:sz w:val="28"/>
          <w:szCs w:val="28"/>
        </w:rPr>
        <w:t>досудебного (внесудебного)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>ния могут быть отказ в предоставлении государственной услуги, сроки и качество ее представления.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Получатели государственной услуги имеют право обратиться с жалобой лично или направить письменное обращение, жалобу (претензию) на действия (бездействие) и принятые решения сотрудников </w:t>
      </w:r>
      <w:r>
        <w:rPr>
          <w:sz w:val="28"/>
          <w:szCs w:val="28"/>
        </w:rPr>
        <w:t>директору</w:t>
      </w:r>
      <w:r w:rsidR="00A76245">
        <w:rPr>
          <w:sz w:val="28"/>
          <w:szCs w:val="28"/>
        </w:rPr>
        <w:t xml:space="preserve"> ОБУ "Областной центр туризма"</w:t>
      </w:r>
      <w:r>
        <w:rPr>
          <w:sz w:val="28"/>
          <w:szCs w:val="28"/>
        </w:rPr>
        <w:t>, председа</w:t>
      </w:r>
      <w:r w:rsidRPr="004919E0">
        <w:rPr>
          <w:sz w:val="28"/>
          <w:szCs w:val="28"/>
        </w:rPr>
        <w:t xml:space="preserve">телю </w:t>
      </w:r>
      <w:r w:rsidR="00A76245">
        <w:rPr>
          <w:sz w:val="28"/>
          <w:szCs w:val="28"/>
        </w:rPr>
        <w:t>к</w:t>
      </w:r>
      <w:r>
        <w:rPr>
          <w:sz w:val="28"/>
          <w:szCs w:val="28"/>
        </w:rPr>
        <w:t>омитета по делам молодежи и туризма Курской области и</w:t>
      </w:r>
      <w:r w:rsidRPr="004919E0">
        <w:rPr>
          <w:sz w:val="28"/>
          <w:szCs w:val="28"/>
        </w:rPr>
        <w:t xml:space="preserve">ли в </w:t>
      </w:r>
      <w:r>
        <w:rPr>
          <w:sz w:val="28"/>
          <w:szCs w:val="28"/>
        </w:rPr>
        <w:t>Администрацию Курской области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Должностные лица, ответственные или уполномоченные работники органов, участвующих в оказании государственной услуги, проводят личный прием получателей государственной услуги.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Личный прием должностными лицами, ответственными или уполномоченными работниками проводится по предварительной записи.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получателей государственной услуги проводится при личном обращении или с использованием средств телефонной связи по номерам телефонов, которые размещаются на </w:t>
      </w:r>
      <w:r w:rsidR="00866B13">
        <w:rPr>
          <w:sz w:val="28"/>
          <w:szCs w:val="28"/>
        </w:rPr>
        <w:t xml:space="preserve">сайте и </w:t>
      </w:r>
      <w:r>
        <w:rPr>
          <w:sz w:val="28"/>
          <w:szCs w:val="28"/>
        </w:rPr>
        <w:t xml:space="preserve">информационном стенде </w:t>
      </w:r>
      <w:r w:rsidR="00866B13">
        <w:rPr>
          <w:sz w:val="28"/>
          <w:szCs w:val="28"/>
        </w:rPr>
        <w:t>ОБУ "Областной центр туризма"</w:t>
      </w:r>
      <w:r>
        <w:rPr>
          <w:sz w:val="28"/>
          <w:szCs w:val="28"/>
        </w:rPr>
        <w:t xml:space="preserve">. 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осуществляющий запись получателей государственной услуги на личный прием, информирует о дате, времени, месте приема, должности, фамилии, имени и отчестве должностного лица, ответственного или уполномоченного работника, осуществляющего прием.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обращении получателя государственной услуги в письменной форме срок рассмотрения жалобы не должен превышать 30 дней с момента регистрации обращения.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919E0">
        <w:rPr>
          <w:sz w:val="28"/>
          <w:szCs w:val="28"/>
        </w:rPr>
        <w:t xml:space="preserve"> если по обращению требуется провести расследовани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>, проверк</w:t>
      </w:r>
      <w:r>
        <w:rPr>
          <w:sz w:val="28"/>
          <w:szCs w:val="28"/>
        </w:rPr>
        <w:t>у</w:t>
      </w:r>
      <w:r w:rsidRPr="004919E0">
        <w:rPr>
          <w:sz w:val="28"/>
          <w:szCs w:val="28"/>
        </w:rPr>
        <w:t xml:space="preserve"> или обследовани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>, срок рассмотрения жалобы может быть продлен, но не более чем на один месяц по решению должностного лица, ответственного или уполномоченного работника органа, участвующего в оказании государственной услуги. О продлении срока рассмотрения жалобы получатель государственной услуги уведомляется письменно с указанием причин продления.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Жалоба (обращение) получателя государственной услуги в письменной форме должн</w:t>
      </w:r>
      <w:r>
        <w:rPr>
          <w:sz w:val="28"/>
          <w:szCs w:val="28"/>
        </w:rPr>
        <w:t>а</w:t>
      </w:r>
      <w:r w:rsidRPr="004919E0">
        <w:rPr>
          <w:sz w:val="28"/>
          <w:szCs w:val="28"/>
        </w:rPr>
        <w:t xml:space="preserve"> содержать следующую информацию: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фамилия, имя, отчество гражданина, которым подается жалоба, его место жительства или пребывания;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9E0">
        <w:rPr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суть обжалуемого решения, действия (бездействия).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919E0">
        <w:rPr>
          <w:sz w:val="28"/>
          <w:szCs w:val="28"/>
        </w:rPr>
        <w:t>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государственной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</w:t>
      </w:r>
      <w:r>
        <w:rPr>
          <w:sz w:val="28"/>
          <w:szCs w:val="28"/>
        </w:rPr>
        <w:t>законным действия)</w:t>
      </w:r>
      <w:r w:rsidRPr="004919E0">
        <w:rPr>
          <w:sz w:val="28"/>
          <w:szCs w:val="28"/>
        </w:rPr>
        <w:t>, а также иные сведения, которые заявитель считает необходимым сообщить.</w:t>
      </w:r>
      <w:proofErr w:type="gramEnd"/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9.5.10.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Жалоба подписывается подавшим ее получателем государственной услуги.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9.5.11.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По результатам рассмотрения жалобы должностное лицо, ответственный или уполномоченный работник принимает решение об удовлетворении требований получателя государственной услуги и о признании неправомерным обжалованного решения, действия (бездействия) либо об отказе в удовлетворении жалобы.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Письменный ответ, содержащий результаты рассмотрения обращения, направляется получателю государственной услуги.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9.5.12.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Обращение получателя государственной услуги не рассматривается в следующих случаях: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при отсутствии подписи получателя государственной услуги;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если предметом жалобы является решение, принятое в судебном порядке.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9.5.13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Письменный ответ с указанием причин отказа в рассмотрении жалобы направляется заявителю не позднее </w:t>
      </w:r>
      <w:r w:rsidR="00885B28">
        <w:rPr>
          <w:sz w:val="28"/>
          <w:szCs w:val="28"/>
        </w:rPr>
        <w:t>30</w:t>
      </w:r>
      <w:r w:rsidRPr="004919E0">
        <w:rPr>
          <w:sz w:val="28"/>
          <w:szCs w:val="28"/>
        </w:rPr>
        <w:t xml:space="preserve"> дней с момента ее получения.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9.5.14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Разрешение споров получателей государственной услуги с работниками органов, участвующих в оказании государственной услуги, </w:t>
      </w:r>
      <w:r>
        <w:rPr>
          <w:sz w:val="28"/>
          <w:szCs w:val="28"/>
        </w:rPr>
        <w:t xml:space="preserve">и </w:t>
      </w:r>
      <w:r w:rsidRPr="004919E0">
        <w:rPr>
          <w:sz w:val="28"/>
          <w:szCs w:val="28"/>
        </w:rPr>
        <w:t>рассмотрение претензий осуществляется в претензионном или ином досудебном порядке урегулирования.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При урегулировании спора и рассмотрении претензии осуществляется проверка законности и обоснованности принятия решений, действий (бездействия) должностных лиц, ответственных или уполномоченных работников </w:t>
      </w:r>
      <w:r w:rsidR="00E21D13">
        <w:rPr>
          <w:sz w:val="28"/>
          <w:szCs w:val="28"/>
        </w:rPr>
        <w:t>ОБУ "Областной центр туризма"</w:t>
      </w:r>
      <w:r w:rsidRPr="004919E0">
        <w:rPr>
          <w:sz w:val="28"/>
          <w:szCs w:val="28"/>
        </w:rPr>
        <w:t>, работников, участвующих в оказании государственной услуги, запрашива</w:t>
      </w:r>
      <w:r>
        <w:rPr>
          <w:sz w:val="28"/>
          <w:szCs w:val="28"/>
        </w:rPr>
        <w:t>ются</w:t>
      </w:r>
      <w:r w:rsidRPr="004919E0">
        <w:rPr>
          <w:sz w:val="28"/>
          <w:szCs w:val="28"/>
        </w:rPr>
        <w:t xml:space="preserve"> объяснительные (служебные) записки и иные необходимые документы.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Споры считаются разрешенными, если в результате переговоров (переписки) получателем государственной услуги и </w:t>
      </w:r>
      <w:r w:rsidR="00E21D13">
        <w:rPr>
          <w:sz w:val="28"/>
          <w:szCs w:val="28"/>
        </w:rPr>
        <w:t xml:space="preserve">ОБУ "Областной центр туризма" </w:t>
      </w:r>
      <w:r>
        <w:rPr>
          <w:rFonts w:cs="Tahoma"/>
          <w:sz w:val="28"/>
        </w:rPr>
        <w:t xml:space="preserve"> </w:t>
      </w:r>
      <w:r w:rsidRPr="004919E0">
        <w:rPr>
          <w:sz w:val="28"/>
          <w:szCs w:val="28"/>
        </w:rPr>
        <w:t>достигнута по взаимному согласию договоренность.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9.5.17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Результаты договоренности фиксируются в протоколе, который подписывается получателем государственной услуги и уполномоченным представителем</w:t>
      </w:r>
      <w:r w:rsidR="00E21D13">
        <w:rPr>
          <w:sz w:val="28"/>
          <w:szCs w:val="28"/>
        </w:rPr>
        <w:t xml:space="preserve"> ОБУ "Областной центр туризма"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9.5.18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 результатам разрешения спора или рассмотрения жалобы (претензии) на основании протокола оформляется решение </w:t>
      </w:r>
      <w:r>
        <w:rPr>
          <w:sz w:val="28"/>
          <w:szCs w:val="28"/>
        </w:rPr>
        <w:t xml:space="preserve">директора  </w:t>
      </w:r>
      <w:r w:rsidR="00E21D13">
        <w:rPr>
          <w:sz w:val="28"/>
          <w:szCs w:val="28"/>
        </w:rPr>
        <w:t xml:space="preserve">ОБУ "Областной центр туризма", </w:t>
      </w:r>
      <w:r w:rsidRPr="004919E0">
        <w:rPr>
          <w:sz w:val="28"/>
          <w:szCs w:val="28"/>
        </w:rPr>
        <w:t xml:space="preserve">в котором указываются конкретные сроки принятия мер по устранению выявленных нарушений, восстановлению нарушенных прав и законных интересов получателя государственной услуги. В решении могут содержаться </w:t>
      </w:r>
      <w:r>
        <w:rPr>
          <w:sz w:val="28"/>
          <w:szCs w:val="28"/>
        </w:rPr>
        <w:t>указания</w:t>
      </w:r>
      <w:r w:rsidRPr="004919E0">
        <w:rPr>
          <w:sz w:val="28"/>
          <w:szCs w:val="28"/>
        </w:rPr>
        <w:t xml:space="preserve"> по организации работы и контролю по предоставлению государственной услуги, наложению взысканий на лиц, допустивших нарушение прав и законных интересов получателя государственной услуги, иные положения, </w:t>
      </w:r>
      <w:r w:rsidRPr="004919E0">
        <w:rPr>
          <w:sz w:val="28"/>
          <w:szCs w:val="28"/>
        </w:rPr>
        <w:lastRenderedPageBreak/>
        <w:t>направленные на совершенствование административных процедур и повышение качества предоставления государственной услуги.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919E0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Получатели государственной услуги могут сообщить о нарушении своих прав и законных интересов, противоправных решениях, действи</w:t>
      </w:r>
      <w:r>
        <w:rPr>
          <w:sz w:val="28"/>
          <w:szCs w:val="28"/>
        </w:rPr>
        <w:t>ях</w:t>
      </w:r>
      <w:r w:rsidRPr="004919E0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и</w:t>
      </w:r>
      <w:r w:rsidRPr="004919E0">
        <w:rPr>
          <w:sz w:val="28"/>
          <w:szCs w:val="28"/>
        </w:rPr>
        <w:t xml:space="preserve">) работников, участвующих в предоставлении государственной услуги, и должностных лиц, некорректном поведении или нарушении служебной этики по </w:t>
      </w:r>
      <w:r>
        <w:rPr>
          <w:sz w:val="28"/>
          <w:szCs w:val="28"/>
        </w:rPr>
        <w:t xml:space="preserve">телефону: </w:t>
      </w:r>
      <w:r w:rsidR="0065641A">
        <w:rPr>
          <w:sz w:val="28"/>
          <w:szCs w:val="28"/>
        </w:rPr>
        <w:t>52-02-04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9.5.20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Ответ на поступившую жалобу направляется по почтовому адресу, указанному в обращении. В случае если в письменной жалобе не </w:t>
      </w:r>
      <w:proofErr w:type="gramStart"/>
      <w:r w:rsidRPr="004919E0">
        <w:rPr>
          <w:sz w:val="28"/>
          <w:szCs w:val="28"/>
        </w:rPr>
        <w:t>указаны</w:t>
      </w:r>
      <w:proofErr w:type="gramEnd"/>
      <w:r w:rsidRPr="004919E0">
        <w:rPr>
          <w:sz w:val="28"/>
          <w:szCs w:val="28"/>
        </w:rPr>
        <w:t xml:space="preserve"> фамилия заявителя и почтовый адрес, по которому должен быть направлен ответ, ответ на жалобу не дается.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Заявитель вправе обжаловать действия (бездействия) должностного лица, а также принимаемые им решения при исполнении государственной функции в суд в соответствии с законодательством Российской Федерации.</w:t>
      </w:r>
    </w:p>
    <w:p w:rsidR="0065641A" w:rsidRDefault="0065641A" w:rsidP="000872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3ABF" w:rsidRDefault="008F22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10.</w:t>
      </w:r>
      <w:r w:rsidRPr="001972C3">
        <w:rPr>
          <w:b/>
          <w:spacing w:val="2"/>
          <w:sz w:val="28"/>
          <w:szCs w:val="28"/>
        </w:rPr>
        <w:tab/>
        <w:t>Требования к материально-техническому обеспечению оказания государственной услуги:</w:t>
      </w:r>
    </w:p>
    <w:p w:rsidR="0065641A" w:rsidRPr="001972C3" w:rsidRDefault="0065641A" w:rsidP="008742EB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937F2" w:rsidRPr="00E92EFB" w:rsidTr="00E92EFB">
        <w:tc>
          <w:tcPr>
            <w:tcW w:w="2235" w:type="dxa"/>
          </w:tcPr>
          <w:p w:rsidR="002937F2" w:rsidRPr="00E92EFB" w:rsidRDefault="002937F2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Здание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both"/>
              <w:rPr>
                <w:spacing w:val="2"/>
              </w:rPr>
            </w:pPr>
            <w:r w:rsidRPr="00E92EFB">
              <w:rPr>
                <w:color w:val="000000"/>
              </w:rPr>
              <w:t xml:space="preserve">В здании должны быть </w:t>
            </w:r>
            <w:r w:rsidRPr="00E92EFB">
              <w:rPr>
                <w:color w:val="000000"/>
                <w:spacing w:val="-2"/>
              </w:rPr>
              <w:t>оборудованы доступные места общественного пользования (туалеты).</w:t>
            </w:r>
            <w:r w:rsidRPr="00E92EFB">
              <w:rPr>
                <w:spacing w:val="2"/>
              </w:rPr>
              <w:t xml:space="preserve"> В зимнее время в здании должна быть обеспечена работа гардероба для получателей государственной услуги.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Прилегающая территория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В зимнее время подходы к учреждению должны быть очищены от снега и льда.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3. Помещения для оказания государственной услуги</w:t>
            </w:r>
          </w:p>
        </w:tc>
        <w:tc>
          <w:tcPr>
            <w:tcW w:w="5058" w:type="dxa"/>
          </w:tcPr>
          <w:p w:rsidR="001D346A" w:rsidRPr="00E92EFB" w:rsidRDefault="00D4712D" w:rsidP="0065641A">
            <w:pPr>
              <w:pStyle w:val="formattext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Площадь помещения, необходимая для проведения мероприятий в рамках оказания государственной услуги, должна обеспечивать размещение работников учреждения, оказывающих государственной услугу, и получателей услуг.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4. Помещения для ожидания и приема заявителей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Места ожидания и приема заявителей обеспечиваются столами, стульями, канцелярскими принадлежностями и информационными стендами. Информационные стенды располагаются на видном месте, доступном для ознакомления получателями государственной услуги, и должны содержать образцы заполнения и перечень документов, необходимых для предоставления государственной услуги, информационные и методические материалы, </w:t>
            </w:r>
            <w:r w:rsidRPr="00E92EFB">
              <w:rPr>
                <w:spacing w:val="2"/>
              </w:rPr>
              <w:lastRenderedPageBreak/>
              <w:t>которые должны быть четкими и понятными.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</w:tbl>
    <w:p w:rsidR="008F2295" w:rsidRPr="002937F2" w:rsidRDefault="008F2295" w:rsidP="008742EB">
      <w:pPr>
        <w:ind w:firstLine="709"/>
        <w:jc w:val="both"/>
        <w:rPr>
          <w:spacing w:val="2"/>
          <w:sz w:val="28"/>
          <w:szCs w:val="28"/>
        </w:rPr>
      </w:pPr>
    </w:p>
    <w:p w:rsidR="00333ABF" w:rsidRDefault="003B020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11.</w:t>
      </w:r>
      <w:r w:rsidRPr="001972C3">
        <w:rPr>
          <w:b/>
          <w:spacing w:val="2"/>
          <w:sz w:val="28"/>
          <w:szCs w:val="28"/>
        </w:rPr>
        <w:tab/>
        <w:t>Требования к законности и безопасности оказания государственной услуги:</w:t>
      </w:r>
    </w:p>
    <w:p w:rsidR="0065641A" w:rsidRPr="001972C3" w:rsidRDefault="0065641A" w:rsidP="008742EB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3B020B" w:rsidRPr="00E92EFB" w:rsidTr="00E92EFB">
        <w:tc>
          <w:tcPr>
            <w:tcW w:w="2235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Разрешительные документы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Нет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Санитарное состояние и другие требования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both"/>
              <w:rPr>
                <w:rFonts w:ascii="Calibri" w:hAnsi="Calibri"/>
                <w:spacing w:val="2"/>
              </w:rPr>
            </w:pPr>
            <w:r w:rsidRPr="00E92EFB">
              <w:rPr>
                <w:spacing w:val="2"/>
              </w:rPr>
      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rFonts w:ascii="Calibri" w:hAnsi="Calibri"/>
                <w:spacing w:val="2"/>
              </w:rPr>
            </w:pPr>
          </w:p>
        </w:tc>
      </w:tr>
    </w:tbl>
    <w:p w:rsidR="008742EB" w:rsidRDefault="008742EB" w:rsidP="008742EB">
      <w:pPr>
        <w:ind w:firstLine="709"/>
        <w:jc w:val="both"/>
        <w:rPr>
          <w:spacing w:val="2"/>
          <w:sz w:val="28"/>
          <w:szCs w:val="28"/>
        </w:rPr>
      </w:pPr>
    </w:p>
    <w:p w:rsidR="002937F2" w:rsidRPr="001972C3" w:rsidRDefault="003B02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12.</w:t>
      </w:r>
      <w:r w:rsidRPr="001972C3">
        <w:rPr>
          <w:b/>
          <w:spacing w:val="2"/>
          <w:sz w:val="28"/>
          <w:szCs w:val="28"/>
        </w:rPr>
        <w:tab/>
        <w:t>Требования к доступности государственной услуги для потребителей:</w:t>
      </w:r>
    </w:p>
    <w:p w:rsidR="00EF2CE6" w:rsidRDefault="00A95D81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95D81">
        <w:rPr>
          <w:spacing w:val="2"/>
          <w:sz w:val="28"/>
          <w:szCs w:val="28"/>
        </w:rPr>
        <w:t xml:space="preserve">Здание, в котором расположено помещение для предоставления государственной услуги, и прилегающая к нему территория должны иметь специальные приспособления и (или) устройства для доступа </w:t>
      </w:r>
      <w:proofErr w:type="spellStart"/>
      <w:r w:rsidRPr="00A95D81">
        <w:rPr>
          <w:spacing w:val="2"/>
          <w:sz w:val="28"/>
          <w:szCs w:val="28"/>
        </w:rPr>
        <w:t>маломобильных</w:t>
      </w:r>
      <w:proofErr w:type="spellEnd"/>
      <w:r w:rsidRPr="00A95D81">
        <w:rPr>
          <w:spacing w:val="2"/>
          <w:sz w:val="28"/>
          <w:szCs w:val="28"/>
        </w:rPr>
        <w:t xml:space="preserve"> групп населения (пандусы, ориентирующие поручни, подъемные устройства, специальные указатели и т.п.).</w:t>
      </w:r>
    </w:p>
    <w:p w:rsidR="00E200CD" w:rsidRPr="00A95D81" w:rsidRDefault="00E200CD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2CE6" w:rsidRPr="001972C3" w:rsidRDefault="00EF2CE6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13.</w:t>
      </w:r>
      <w:r w:rsidRPr="001972C3">
        <w:rPr>
          <w:b/>
          <w:spacing w:val="2"/>
          <w:sz w:val="28"/>
          <w:szCs w:val="28"/>
        </w:rPr>
        <w:tab/>
        <w:t>Требования к уровню кадрового обеспечения оказания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46"/>
        <w:gridCol w:w="2122"/>
        <w:gridCol w:w="1871"/>
        <w:gridCol w:w="1918"/>
      </w:tblGrid>
      <w:tr w:rsidR="000E3642" w:rsidRPr="00E92EFB" w:rsidTr="00E92EFB">
        <w:tc>
          <w:tcPr>
            <w:tcW w:w="181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Должность</w:t>
            </w:r>
          </w:p>
        </w:tc>
        <w:tc>
          <w:tcPr>
            <w:tcW w:w="1846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Нормативная численность</w:t>
            </w:r>
          </w:p>
        </w:tc>
        <w:tc>
          <w:tcPr>
            <w:tcW w:w="212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 xml:space="preserve">НПА, </w:t>
            </w:r>
            <w:proofErr w:type="gramStart"/>
            <w:r w:rsidRPr="00E92EFB">
              <w:rPr>
                <w:spacing w:val="2"/>
              </w:rPr>
              <w:t>устанавливающий</w:t>
            </w:r>
            <w:proofErr w:type="gramEnd"/>
            <w:r w:rsidRPr="00E92EFB">
              <w:rPr>
                <w:spacing w:val="2"/>
              </w:rPr>
              <w:t xml:space="preserve"> нормативную численность</w:t>
            </w:r>
          </w:p>
        </w:tc>
        <w:tc>
          <w:tcPr>
            <w:tcW w:w="1871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Уровень квалификации</w:t>
            </w:r>
          </w:p>
        </w:tc>
        <w:tc>
          <w:tcPr>
            <w:tcW w:w="1918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Периодичность мероприятий по переподготовке, повышению квалификации</w:t>
            </w:r>
          </w:p>
        </w:tc>
      </w:tr>
      <w:tr w:rsidR="000E3642" w:rsidRPr="00E92EFB" w:rsidTr="00E92EFB">
        <w:tc>
          <w:tcPr>
            <w:tcW w:w="1812" w:type="dxa"/>
          </w:tcPr>
          <w:p w:rsidR="00EF2CE6" w:rsidRPr="00E92EFB" w:rsidRDefault="00EF2CE6" w:rsidP="00E92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1846" w:type="dxa"/>
          </w:tcPr>
          <w:p w:rsidR="00EF2CE6" w:rsidRPr="00E92EFB" w:rsidRDefault="00EF2CE6" w:rsidP="001D34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122" w:type="dxa"/>
          </w:tcPr>
          <w:p w:rsidR="00EF2CE6" w:rsidRPr="00E92EFB" w:rsidRDefault="00EF2CE6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871" w:type="dxa"/>
          </w:tcPr>
          <w:p w:rsidR="00EF2CE6" w:rsidRPr="00E92EFB" w:rsidRDefault="00EF2CE6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918" w:type="dxa"/>
          </w:tcPr>
          <w:p w:rsidR="00EF2CE6" w:rsidRPr="00E92EFB" w:rsidRDefault="00EF2CE6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</w:tbl>
    <w:p w:rsidR="001D346A" w:rsidRDefault="001D346A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3B020B" w:rsidRPr="001972C3" w:rsidRDefault="002715CE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14.</w:t>
      </w:r>
      <w:r w:rsidRPr="001972C3">
        <w:rPr>
          <w:b/>
          <w:spacing w:val="2"/>
          <w:sz w:val="28"/>
          <w:szCs w:val="28"/>
        </w:rPr>
        <w:tab/>
        <w:t>Требования к уровню информационного обеспечения потребителей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715CE" w:rsidRPr="00E92EFB" w:rsidTr="00E92EFB">
        <w:tc>
          <w:tcPr>
            <w:tcW w:w="2235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Способ получения информации</w:t>
            </w:r>
          </w:p>
        </w:tc>
        <w:tc>
          <w:tcPr>
            <w:tcW w:w="5058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Состав размещаемой информации</w:t>
            </w:r>
          </w:p>
        </w:tc>
        <w:tc>
          <w:tcPr>
            <w:tcW w:w="2276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Периодичность обновления информации</w:t>
            </w:r>
          </w:p>
        </w:tc>
      </w:tr>
      <w:tr w:rsidR="002715CE" w:rsidRPr="00E92EFB" w:rsidTr="00E92EFB">
        <w:tc>
          <w:tcPr>
            <w:tcW w:w="2235" w:type="dxa"/>
          </w:tcPr>
          <w:p w:rsidR="002715CE" w:rsidRPr="00E92EFB" w:rsidRDefault="006655E9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1. Личное консультирование граждан специалистами учреждения</w:t>
            </w:r>
          </w:p>
        </w:tc>
        <w:tc>
          <w:tcPr>
            <w:tcW w:w="5058" w:type="dxa"/>
          </w:tcPr>
          <w:p w:rsidR="002715CE" w:rsidRPr="00E92EFB" w:rsidRDefault="006655E9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Описание процедур исполнения государственной услуги, перечень причин для отказа в предоставлении государственной услуги</w:t>
            </w:r>
          </w:p>
        </w:tc>
        <w:tc>
          <w:tcPr>
            <w:tcW w:w="2276" w:type="dxa"/>
          </w:tcPr>
          <w:p w:rsidR="002715CE" w:rsidRPr="00E92EFB" w:rsidRDefault="006655E9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Ежедневно</w:t>
            </w:r>
          </w:p>
        </w:tc>
      </w:tr>
      <w:tr w:rsidR="006655E9" w:rsidRPr="00E92EFB" w:rsidTr="00E92EFB">
        <w:tc>
          <w:tcPr>
            <w:tcW w:w="2235" w:type="dxa"/>
          </w:tcPr>
          <w:p w:rsidR="006655E9" w:rsidRPr="00E92EFB" w:rsidRDefault="00943461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 xml:space="preserve">2. Индивидуальное </w:t>
            </w:r>
            <w:r w:rsidRPr="00E92EFB">
              <w:rPr>
                <w:spacing w:val="2"/>
              </w:rPr>
              <w:lastRenderedPageBreak/>
              <w:t>письменное информирование</w:t>
            </w:r>
          </w:p>
        </w:tc>
        <w:tc>
          <w:tcPr>
            <w:tcW w:w="5058" w:type="dxa"/>
          </w:tcPr>
          <w:p w:rsidR="006655E9" w:rsidRPr="00E92EFB" w:rsidRDefault="00A95D8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lastRenderedPageBreak/>
              <w:t xml:space="preserve">Описание процедур исполнения </w:t>
            </w:r>
            <w:r w:rsidRPr="00E92EFB">
              <w:rPr>
                <w:spacing w:val="2"/>
              </w:rPr>
              <w:lastRenderedPageBreak/>
              <w:t>государственной услуги, перечень причин для отказа в предоставлении государственной услуги,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6655E9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lastRenderedPageBreak/>
              <w:t xml:space="preserve">По письменному </w:t>
            </w:r>
            <w:r w:rsidRPr="00E92EFB">
              <w:rPr>
                <w:spacing w:val="2"/>
              </w:rPr>
              <w:lastRenderedPageBreak/>
              <w:t>обращению заявителей</w:t>
            </w:r>
          </w:p>
        </w:tc>
      </w:tr>
      <w:tr w:rsidR="00943461" w:rsidRPr="00E92EFB" w:rsidTr="00E92EFB">
        <w:tc>
          <w:tcPr>
            <w:tcW w:w="2235" w:type="dxa"/>
          </w:tcPr>
          <w:p w:rsidR="00943461" w:rsidRPr="00E92EFB" w:rsidRDefault="00943461" w:rsidP="00E92EFB">
            <w:pPr>
              <w:rPr>
                <w:spacing w:val="2"/>
              </w:rPr>
            </w:pPr>
            <w:r w:rsidRPr="00E92EFB">
              <w:rPr>
                <w:spacing w:val="2"/>
              </w:rPr>
              <w:lastRenderedPageBreak/>
              <w:t xml:space="preserve">3. Официальные сайты </w:t>
            </w:r>
            <w:proofErr w:type="spellStart"/>
            <w:r w:rsidRPr="00E92EFB">
              <w:rPr>
                <w:spacing w:val="2"/>
              </w:rPr>
              <w:t>КДМиТ</w:t>
            </w:r>
            <w:proofErr w:type="spellEnd"/>
            <w:r w:rsidRPr="00E92EFB">
              <w:rPr>
                <w:spacing w:val="2"/>
              </w:rPr>
              <w:t xml:space="preserve"> и ОБУ «ОДМ»</w:t>
            </w:r>
          </w:p>
        </w:tc>
        <w:tc>
          <w:tcPr>
            <w:tcW w:w="5058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Описание процедур исполнения государственной услуги, перечень причин для отказа в предоставлении государственной услуги,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Ежегодно</w:t>
            </w:r>
          </w:p>
        </w:tc>
      </w:tr>
      <w:tr w:rsidR="00943461" w:rsidRPr="00E92EFB" w:rsidTr="00E92EFB">
        <w:tc>
          <w:tcPr>
            <w:tcW w:w="2235" w:type="dxa"/>
          </w:tcPr>
          <w:p w:rsidR="00943461" w:rsidRPr="00E92EFB" w:rsidRDefault="00943461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4. Социальные сети, СМИ</w:t>
            </w:r>
          </w:p>
        </w:tc>
        <w:tc>
          <w:tcPr>
            <w:tcW w:w="5058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Описание процедур исполнения государственной услуги, перечень причин для отказа в предоставлении государственной услуги,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Ежеквартально</w:t>
            </w:r>
          </w:p>
        </w:tc>
      </w:tr>
    </w:tbl>
    <w:p w:rsidR="002715CE" w:rsidRDefault="002715CE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4980" w:rsidRPr="001972C3" w:rsidRDefault="002E4980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15.</w:t>
      </w:r>
      <w:r w:rsidR="008B5CA7" w:rsidRPr="001972C3">
        <w:rPr>
          <w:b/>
          <w:spacing w:val="2"/>
          <w:sz w:val="28"/>
          <w:szCs w:val="28"/>
        </w:rPr>
        <w:tab/>
      </w:r>
      <w:r w:rsidRPr="001972C3">
        <w:rPr>
          <w:b/>
          <w:spacing w:val="2"/>
          <w:sz w:val="28"/>
          <w:szCs w:val="28"/>
        </w:rPr>
        <w:t>Требования к организации учета мнения потребителей о качестве оказания государственной услуги</w:t>
      </w:r>
      <w:r w:rsidR="00C55ABD" w:rsidRPr="001972C3">
        <w:rPr>
          <w:b/>
          <w:spacing w:val="2"/>
          <w:sz w:val="28"/>
          <w:szCs w:val="28"/>
        </w:rPr>
        <w:t>:</w:t>
      </w:r>
    </w:p>
    <w:p w:rsidR="00C55ABD" w:rsidRDefault="00A95D81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0AC">
        <w:rPr>
          <w:spacing w:val="2"/>
          <w:sz w:val="28"/>
          <w:szCs w:val="28"/>
        </w:rPr>
        <w:t>Мнения потребителей о качестве оказания государственной услуги учитываются в журнале предложений, заявлений и жалоб</w:t>
      </w:r>
      <w:r w:rsidR="00B020AC" w:rsidRPr="00B020AC">
        <w:rPr>
          <w:spacing w:val="2"/>
          <w:sz w:val="28"/>
          <w:szCs w:val="28"/>
        </w:rPr>
        <w:t xml:space="preserve">. </w:t>
      </w:r>
    </w:p>
    <w:p w:rsidR="00F15ACC" w:rsidRPr="00B020AC" w:rsidRDefault="00F15ACC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B5CA7" w:rsidRPr="001972C3" w:rsidRDefault="008B5CA7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16.</w:t>
      </w:r>
      <w:r w:rsidRPr="001972C3">
        <w:rPr>
          <w:b/>
          <w:spacing w:val="2"/>
          <w:sz w:val="28"/>
          <w:szCs w:val="28"/>
        </w:rPr>
        <w:tab/>
      </w:r>
      <w:proofErr w:type="gramStart"/>
      <w:r w:rsidRPr="001972C3">
        <w:rPr>
          <w:b/>
          <w:spacing w:val="2"/>
          <w:sz w:val="28"/>
          <w:szCs w:val="28"/>
        </w:rPr>
        <w:t>Иные требования, необходимые для обеспечения оказания государственной услуги на высоком качественном уровне, определяемые исполнительным органом государственной власти Курской области, осуществляющим функции и полномочия учредителя областного государственного учреждения, оказывающего государственные услуги:</w:t>
      </w:r>
      <w:proofErr w:type="gramEnd"/>
    </w:p>
    <w:p w:rsidR="004E1745" w:rsidRDefault="004E1745" w:rsidP="004E1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16.1.</w:t>
      </w:r>
      <w:r>
        <w:rPr>
          <w:spacing w:val="2"/>
          <w:sz w:val="28"/>
          <w:szCs w:val="28"/>
        </w:rPr>
        <w:tab/>
      </w:r>
      <w:r w:rsidRPr="004919E0">
        <w:rPr>
          <w:sz w:val="28"/>
          <w:szCs w:val="28"/>
        </w:rPr>
        <w:t xml:space="preserve">Текущий </w:t>
      </w:r>
      <w:proofErr w:type="gramStart"/>
      <w:r w:rsidRPr="004919E0">
        <w:rPr>
          <w:sz w:val="28"/>
          <w:szCs w:val="28"/>
        </w:rPr>
        <w:t>контроль за</w:t>
      </w:r>
      <w:proofErr w:type="gramEnd"/>
      <w:r w:rsidRPr="004919E0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>
        <w:rPr>
          <w:sz w:val="28"/>
          <w:szCs w:val="28"/>
        </w:rPr>
        <w:t>Порядка предоставления государственной услуги</w:t>
      </w:r>
      <w:r w:rsidRPr="004919E0">
        <w:rPr>
          <w:sz w:val="28"/>
          <w:szCs w:val="28"/>
        </w:rPr>
        <w:t xml:space="preserve">, за полнотой и качеством </w:t>
      </w:r>
      <w:r>
        <w:rPr>
          <w:sz w:val="28"/>
          <w:szCs w:val="28"/>
        </w:rPr>
        <w:t>предоставления</w:t>
      </w:r>
      <w:r w:rsidRPr="004919E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4919E0">
        <w:rPr>
          <w:sz w:val="28"/>
          <w:szCs w:val="28"/>
        </w:rPr>
        <w:t xml:space="preserve">, за соблюдением последовательности действий, определенных </w:t>
      </w:r>
      <w:r>
        <w:rPr>
          <w:sz w:val="28"/>
          <w:szCs w:val="28"/>
        </w:rPr>
        <w:t>Порядком предоставления государственной услуги</w:t>
      </w:r>
      <w:r w:rsidRPr="004919E0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комитетом по делам молодежи и туризму Курской области</w:t>
      </w:r>
      <w:r w:rsidRPr="004919E0">
        <w:rPr>
          <w:sz w:val="28"/>
          <w:szCs w:val="28"/>
        </w:rPr>
        <w:t>.</w:t>
      </w:r>
    </w:p>
    <w:p w:rsidR="004E1745" w:rsidRDefault="004E1745" w:rsidP="004E1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16.2.</w:t>
      </w:r>
      <w:r>
        <w:rPr>
          <w:spacing w:val="2"/>
          <w:sz w:val="28"/>
          <w:szCs w:val="28"/>
        </w:rPr>
        <w:tab/>
      </w:r>
      <w:proofErr w:type="gramStart"/>
      <w:r w:rsidRPr="00B6255F">
        <w:rPr>
          <w:sz w:val="28"/>
          <w:szCs w:val="28"/>
        </w:rPr>
        <w:t>Контроль за</w:t>
      </w:r>
      <w:proofErr w:type="gramEnd"/>
      <w:r w:rsidRPr="00B6255F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предоставления</w:t>
      </w:r>
      <w:r w:rsidRPr="00B6255F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B6255F">
        <w:rPr>
          <w:sz w:val="28"/>
          <w:szCs w:val="28"/>
        </w:rPr>
        <w:t xml:space="preserve"> включает в себя проведение плановых</w:t>
      </w:r>
      <w:r>
        <w:rPr>
          <w:sz w:val="28"/>
          <w:szCs w:val="28"/>
        </w:rPr>
        <w:t xml:space="preserve"> (1 раз в год) и внеплановых</w:t>
      </w:r>
      <w:r w:rsidRPr="00B6255F">
        <w:rPr>
          <w:sz w:val="28"/>
          <w:szCs w:val="28"/>
        </w:rPr>
        <w:t xml:space="preserve"> (не реже 1 раза в год) провер</w:t>
      </w:r>
      <w:r>
        <w:rPr>
          <w:sz w:val="28"/>
          <w:szCs w:val="28"/>
        </w:rPr>
        <w:t>ок</w:t>
      </w:r>
      <w:r w:rsidRPr="00B6255F">
        <w:rPr>
          <w:sz w:val="28"/>
          <w:szCs w:val="28"/>
        </w:rPr>
        <w:t>.</w:t>
      </w:r>
      <w:r w:rsidRPr="00E7486B">
        <w:rPr>
          <w:sz w:val="28"/>
          <w:szCs w:val="28"/>
        </w:rPr>
        <w:t xml:space="preserve"> </w:t>
      </w:r>
      <w:r w:rsidRPr="004919E0">
        <w:rPr>
          <w:sz w:val="28"/>
          <w:szCs w:val="28"/>
        </w:rPr>
        <w:t xml:space="preserve">Проверка также проводится по обращению </w:t>
      </w:r>
      <w:r>
        <w:rPr>
          <w:sz w:val="28"/>
          <w:szCs w:val="28"/>
        </w:rPr>
        <w:t>граждан, их объединений и организаций</w:t>
      </w:r>
      <w:r w:rsidRPr="004919E0">
        <w:rPr>
          <w:sz w:val="28"/>
          <w:szCs w:val="28"/>
        </w:rPr>
        <w:t>.</w:t>
      </w:r>
    </w:p>
    <w:p w:rsidR="00E7486B" w:rsidRDefault="00B020AC" w:rsidP="00001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16</w:t>
      </w:r>
      <w:r w:rsidR="00E7486B">
        <w:rPr>
          <w:sz w:val="28"/>
          <w:szCs w:val="28"/>
        </w:rPr>
        <w:t>.3.</w:t>
      </w:r>
      <w:r w:rsidR="00E7486B">
        <w:rPr>
          <w:sz w:val="28"/>
          <w:szCs w:val="28"/>
        </w:rPr>
        <w:tab/>
        <w:t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sectPr w:rsidR="00E7486B" w:rsidSect="00C53A72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AB" w:rsidRDefault="00AF72AB" w:rsidP="009F0B1B">
      <w:r>
        <w:separator/>
      </w:r>
    </w:p>
  </w:endnote>
  <w:endnote w:type="continuationSeparator" w:id="0">
    <w:p w:rsidR="00AF72AB" w:rsidRDefault="00AF72AB" w:rsidP="009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monBullets">
    <w:altName w:val="Symbol"/>
    <w:charset w:val="02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D00A6" w:rsidP="0063534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 w:rsidP="00BF641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Pr="009F0B1B" w:rsidRDefault="00103B6D" w:rsidP="00BF641A">
    <w:pPr>
      <w:pStyle w:val="af0"/>
      <w:ind w:right="360"/>
      <w:jc w:val="right"/>
      <w:rPr>
        <w:sz w:val="20"/>
        <w:szCs w:val="20"/>
      </w:rPr>
    </w:pPr>
  </w:p>
  <w:p w:rsidR="00103B6D" w:rsidRDefault="00103B6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AB" w:rsidRDefault="00AF72AB" w:rsidP="009F0B1B">
      <w:r>
        <w:separator/>
      </w:r>
    </w:p>
  </w:footnote>
  <w:footnote w:type="continuationSeparator" w:id="0">
    <w:p w:rsidR="00AF72AB" w:rsidRDefault="00AF72AB" w:rsidP="009F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D00A6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8D00A6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677B3">
      <w:rPr>
        <w:rStyle w:val="af2"/>
        <w:noProof/>
      </w:rPr>
      <w:t>9</w:t>
    </w:r>
    <w:r>
      <w:rPr>
        <w:rStyle w:val="af2"/>
      </w:rPr>
      <w:fldChar w:fldCharType="end"/>
    </w:r>
  </w:p>
  <w:p w:rsidR="00103B6D" w:rsidRDefault="00103B6D">
    <w:pPr>
      <w:pStyle w:val="ae"/>
    </w:pPr>
  </w:p>
  <w:p w:rsidR="00103B6D" w:rsidRDefault="00103B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FC5A1A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2CB05C1"/>
    <w:multiLevelType w:val="hybridMultilevel"/>
    <w:tmpl w:val="ED98A3B2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594D"/>
    <w:multiLevelType w:val="hybridMultilevel"/>
    <w:tmpl w:val="576C1ECA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6DEE"/>
    <w:multiLevelType w:val="hybridMultilevel"/>
    <w:tmpl w:val="84927F2A"/>
    <w:lvl w:ilvl="0" w:tplc="EBCA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D3D68"/>
    <w:multiLevelType w:val="hybridMultilevel"/>
    <w:tmpl w:val="DAF8F778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BE2"/>
    <w:rsid w:val="000016ED"/>
    <w:rsid w:val="00004796"/>
    <w:rsid w:val="000269EC"/>
    <w:rsid w:val="00042D4B"/>
    <w:rsid w:val="000441C4"/>
    <w:rsid w:val="00050666"/>
    <w:rsid w:val="00070D2D"/>
    <w:rsid w:val="0008367A"/>
    <w:rsid w:val="00084D4B"/>
    <w:rsid w:val="00087213"/>
    <w:rsid w:val="00090808"/>
    <w:rsid w:val="00094085"/>
    <w:rsid w:val="000C277B"/>
    <w:rsid w:val="000C4378"/>
    <w:rsid w:val="000C75D3"/>
    <w:rsid w:val="000D74EE"/>
    <w:rsid w:val="000E3642"/>
    <w:rsid w:val="000E5893"/>
    <w:rsid w:val="000F0416"/>
    <w:rsid w:val="00101A9A"/>
    <w:rsid w:val="00103B6D"/>
    <w:rsid w:val="001045B4"/>
    <w:rsid w:val="001123BF"/>
    <w:rsid w:val="00121202"/>
    <w:rsid w:val="00126036"/>
    <w:rsid w:val="00133387"/>
    <w:rsid w:val="001448D4"/>
    <w:rsid w:val="001542E7"/>
    <w:rsid w:val="00165851"/>
    <w:rsid w:val="0017045B"/>
    <w:rsid w:val="00177047"/>
    <w:rsid w:val="00180146"/>
    <w:rsid w:val="001838AD"/>
    <w:rsid w:val="00191122"/>
    <w:rsid w:val="001915C6"/>
    <w:rsid w:val="001972C3"/>
    <w:rsid w:val="001A1A65"/>
    <w:rsid w:val="001B7918"/>
    <w:rsid w:val="001C02EC"/>
    <w:rsid w:val="001C316C"/>
    <w:rsid w:val="001D346A"/>
    <w:rsid w:val="001F6FB2"/>
    <w:rsid w:val="0022129B"/>
    <w:rsid w:val="00224CE0"/>
    <w:rsid w:val="00225A1E"/>
    <w:rsid w:val="00233A1E"/>
    <w:rsid w:val="00234BB0"/>
    <w:rsid w:val="0023796A"/>
    <w:rsid w:val="0024330A"/>
    <w:rsid w:val="00243EBA"/>
    <w:rsid w:val="00247ABD"/>
    <w:rsid w:val="002545EC"/>
    <w:rsid w:val="00261D45"/>
    <w:rsid w:val="002715CE"/>
    <w:rsid w:val="00274834"/>
    <w:rsid w:val="00274E57"/>
    <w:rsid w:val="0028007E"/>
    <w:rsid w:val="00280740"/>
    <w:rsid w:val="0028116B"/>
    <w:rsid w:val="00281907"/>
    <w:rsid w:val="002853C9"/>
    <w:rsid w:val="00286DB1"/>
    <w:rsid w:val="002908BD"/>
    <w:rsid w:val="002933BD"/>
    <w:rsid w:val="002937F2"/>
    <w:rsid w:val="002B3512"/>
    <w:rsid w:val="002B6CF9"/>
    <w:rsid w:val="002C0276"/>
    <w:rsid w:val="002E07D8"/>
    <w:rsid w:val="002E22A3"/>
    <w:rsid w:val="002E4980"/>
    <w:rsid w:val="002E7865"/>
    <w:rsid w:val="00304507"/>
    <w:rsid w:val="003136D3"/>
    <w:rsid w:val="003156D6"/>
    <w:rsid w:val="00320324"/>
    <w:rsid w:val="00324FCB"/>
    <w:rsid w:val="003253E9"/>
    <w:rsid w:val="00333ABF"/>
    <w:rsid w:val="00334B3E"/>
    <w:rsid w:val="00341AD5"/>
    <w:rsid w:val="003427A3"/>
    <w:rsid w:val="00355FF7"/>
    <w:rsid w:val="00356C97"/>
    <w:rsid w:val="00374A03"/>
    <w:rsid w:val="00376E34"/>
    <w:rsid w:val="003808D8"/>
    <w:rsid w:val="00381E59"/>
    <w:rsid w:val="0038783C"/>
    <w:rsid w:val="0039335D"/>
    <w:rsid w:val="003A1B00"/>
    <w:rsid w:val="003B01E3"/>
    <w:rsid w:val="003B020B"/>
    <w:rsid w:val="003B0715"/>
    <w:rsid w:val="003B07D2"/>
    <w:rsid w:val="003B4C1C"/>
    <w:rsid w:val="003B74F8"/>
    <w:rsid w:val="003D16B6"/>
    <w:rsid w:val="003D20D6"/>
    <w:rsid w:val="003E1CCA"/>
    <w:rsid w:val="003E4D39"/>
    <w:rsid w:val="003E6738"/>
    <w:rsid w:val="003F24D4"/>
    <w:rsid w:val="003F5A4C"/>
    <w:rsid w:val="003F7805"/>
    <w:rsid w:val="00406D96"/>
    <w:rsid w:val="00415579"/>
    <w:rsid w:val="00415690"/>
    <w:rsid w:val="00415BAD"/>
    <w:rsid w:val="00421EAA"/>
    <w:rsid w:val="0042510C"/>
    <w:rsid w:val="004254DA"/>
    <w:rsid w:val="00431724"/>
    <w:rsid w:val="00434DE9"/>
    <w:rsid w:val="00436DEA"/>
    <w:rsid w:val="00441E74"/>
    <w:rsid w:val="004529B7"/>
    <w:rsid w:val="0045395E"/>
    <w:rsid w:val="004558FE"/>
    <w:rsid w:val="00463F0D"/>
    <w:rsid w:val="004655ED"/>
    <w:rsid w:val="004672C4"/>
    <w:rsid w:val="00474737"/>
    <w:rsid w:val="00476880"/>
    <w:rsid w:val="00495940"/>
    <w:rsid w:val="004A149B"/>
    <w:rsid w:val="004B4C7D"/>
    <w:rsid w:val="004B7296"/>
    <w:rsid w:val="004B7A89"/>
    <w:rsid w:val="004D0D97"/>
    <w:rsid w:val="004D3C3F"/>
    <w:rsid w:val="004D4F32"/>
    <w:rsid w:val="004D7247"/>
    <w:rsid w:val="004E0BE6"/>
    <w:rsid w:val="004E1745"/>
    <w:rsid w:val="004E6B80"/>
    <w:rsid w:val="004E7A04"/>
    <w:rsid w:val="004F14E7"/>
    <w:rsid w:val="004F2AF0"/>
    <w:rsid w:val="004F2DED"/>
    <w:rsid w:val="004F5B9A"/>
    <w:rsid w:val="00500BE2"/>
    <w:rsid w:val="00534FAA"/>
    <w:rsid w:val="00543997"/>
    <w:rsid w:val="005478DA"/>
    <w:rsid w:val="00555008"/>
    <w:rsid w:val="005552C8"/>
    <w:rsid w:val="005575DE"/>
    <w:rsid w:val="00583DB1"/>
    <w:rsid w:val="005909E1"/>
    <w:rsid w:val="00591A24"/>
    <w:rsid w:val="00594D43"/>
    <w:rsid w:val="00594E4B"/>
    <w:rsid w:val="005A0CD5"/>
    <w:rsid w:val="005A7378"/>
    <w:rsid w:val="005B060C"/>
    <w:rsid w:val="005C3503"/>
    <w:rsid w:val="005D3A99"/>
    <w:rsid w:val="005D4D97"/>
    <w:rsid w:val="005D5495"/>
    <w:rsid w:val="005E53C7"/>
    <w:rsid w:val="0060081A"/>
    <w:rsid w:val="006043B6"/>
    <w:rsid w:val="006065A1"/>
    <w:rsid w:val="00607D6D"/>
    <w:rsid w:val="00627B51"/>
    <w:rsid w:val="006346FB"/>
    <w:rsid w:val="00635341"/>
    <w:rsid w:val="00647086"/>
    <w:rsid w:val="00655165"/>
    <w:rsid w:val="00655C7B"/>
    <w:rsid w:val="0065641A"/>
    <w:rsid w:val="006655E9"/>
    <w:rsid w:val="00666E77"/>
    <w:rsid w:val="00674B1F"/>
    <w:rsid w:val="006829AE"/>
    <w:rsid w:val="006942F0"/>
    <w:rsid w:val="006A268A"/>
    <w:rsid w:val="006A4413"/>
    <w:rsid w:val="006A79BE"/>
    <w:rsid w:val="006B1277"/>
    <w:rsid w:val="006B33D3"/>
    <w:rsid w:val="006C6425"/>
    <w:rsid w:val="006C68A1"/>
    <w:rsid w:val="006D24EA"/>
    <w:rsid w:val="006D3DA0"/>
    <w:rsid w:val="006E27D1"/>
    <w:rsid w:val="007066DF"/>
    <w:rsid w:val="007314A9"/>
    <w:rsid w:val="007342F6"/>
    <w:rsid w:val="0074487C"/>
    <w:rsid w:val="007455DF"/>
    <w:rsid w:val="007543E2"/>
    <w:rsid w:val="007549B2"/>
    <w:rsid w:val="0078619C"/>
    <w:rsid w:val="00794FA0"/>
    <w:rsid w:val="007B03B4"/>
    <w:rsid w:val="007C0CC6"/>
    <w:rsid w:val="007C1856"/>
    <w:rsid w:val="007C3B5C"/>
    <w:rsid w:val="007C4468"/>
    <w:rsid w:val="007D70B7"/>
    <w:rsid w:val="007F3E78"/>
    <w:rsid w:val="00805368"/>
    <w:rsid w:val="00832706"/>
    <w:rsid w:val="00837335"/>
    <w:rsid w:val="008548A7"/>
    <w:rsid w:val="008656E4"/>
    <w:rsid w:val="008668B6"/>
    <w:rsid w:val="00866B13"/>
    <w:rsid w:val="008730AC"/>
    <w:rsid w:val="008742EB"/>
    <w:rsid w:val="00877571"/>
    <w:rsid w:val="00883EC1"/>
    <w:rsid w:val="00885B28"/>
    <w:rsid w:val="008865F2"/>
    <w:rsid w:val="008872DC"/>
    <w:rsid w:val="008A70FA"/>
    <w:rsid w:val="008B5CA7"/>
    <w:rsid w:val="008B6779"/>
    <w:rsid w:val="008C1F8C"/>
    <w:rsid w:val="008C6487"/>
    <w:rsid w:val="008D00A6"/>
    <w:rsid w:val="008D0208"/>
    <w:rsid w:val="008D0877"/>
    <w:rsid w:val="008E43CB"/>
    <w:rsid w:val="008F2295"/>
    <w:rsid w:val="008F7E3A"/>
    <w:rsid w:val="009221E3"/>
    <w:rsid w:val="00924780"/>
    <w:rsid w:val="00930513"/>
    <w:rsid w:val="009325F1"/>
    <w:rsid w:val="00932CBA"/>
    <w:rsid w:val="00943461"/>
    <w:rsid w:val="00962686"/>
    <w:rsid w:val="009769CD"/>
    <w:rsid w:val="0097709C"/>
    <w:rsid w:val="009919BF"/>
    <w:rsid w:val="00991C58"/>
    <w:rsid w:val="00992269"/>
    <w:rsid w:val="0099289E"/>
    <w:rsid w:val="009952E1"/>
    <w:rsid w:val="009964C8"/>
    <w:rsid w:val="009A219D"/>
    <w:rsid w:val="009A2437"/>
    <w:rsid w:val="009A2877"/>
    <w:rsid w:val="009A43CC"/>
    <w:rsid w:val="009A473D"/>
    <w:rsid w:val="009B217E"/>
    <w:rsid w:val="009C2654"/>
    <w:rsid w:val="009C5AA2"/>
    <w:rsid w:val="009D0D91"/>
    <w:rsid w:val="009D2DA9"/>
    <w:rsid w:val="009D354D"/>
    <w:rsid w:val="009F0B1B"/>
    <w:rsid w:val="009F12F4"/>
    <w:rsid w:val="009F4E4C"/>
    <w:rsid w:val="009F6B08"/>
    <w:rsid w:val="00A009A5"/>
    <w:rsid w:val="00A066AA"/>
    <w:rsid w:val="00A107E4"/>
    <w:rsid w:val="00A155CF"/>
    <w:rsid w:val="00A231E8"/>
    <w:rsid w:val="00A241BE"/>
    <w:rsid w:val="00A25964"/>
    <w:rsid w:val="00A307A3"/>
    <w:rsid w:val="00A357F3"/>
    <w:rsid w:val="00A360D2"/>
    <w:rsid w:val="00A46D2A"/>
    <w:rsid w:val="00A46F66"/>
    <w:rsid w:val="00A7556E"/>
    <w:rsid w:val="00A76245"/>
    <w:rsid w:val="00A95D81"/>
    <w:rsid w:val="00AA14C2"/>
    <w:rsid w:val="00AA6F6E"/>
    <w:rsid w:val="00AB155C"/>
    <w:rsid w:val="00AB5454"/>
    <w:rsid w:val="00AE3B0F"/>
    <w:rsid w:val="00AF548A"/>
    <w:rsid w:val="00AF72AB"/>
    <w:rsid w:val="00B020AC"/>
    <w:rsid w:val="00B02467"/>
    <w:rsid w:val="00B035DB"/>
    <w:rsid w:val="00B20359"/>
    <w:rsid w:val="00B2543F"/>
    <w:rsid w:val="00B254B3"/>
    <w:rsid w:val="00B4061D"/>
    <w:rsid w:val="00B4275F"/>
    <w:rsid w:val="00B442A1"/>
    <w:rsid w:val="00B44E37"/>
    <w:rsid w:val="00B56341"/>
    <w:rsid w:val="00B5714E"/>
    <w:rsid w:val="00B67229"/>
    <w:rsid w:val="00B70574"/>
    <w:rsid w:val="00B75D0C"/>
    <w:rsid w:val="00B75D0F"/>
    <w:rsid w:val="00B86AF3"/>
    <w:rsid w:val="00B870E2"/>
    <w:rsid w:val="00B922B1"/>
    <w:rsid w:val="00B942DE"/>
    <w:rsid w:val="00B966F4"/>
    <w:rsid w:val="00BA22EE"/>
    <w:rsid w:val="00BA68E4"/>
    <w:rsid w:val="00BA7D59"/>
    <w:rsid w:val="00BA7DB2"/>
    <w:rsid w:val="00BB26C2"/>
    <w:rsid w:val="00BB2785"/>
    <w:rsid w:val="00BC3E37"/>
    <w:rsid w:val="00BC6260"/>
    <w:rsid w:val="00BC63DA"/>
    <w:rsid w:val="00BC7305"/>
    <w:rsid w:val="00BD3F81"/>
    <w:rsid w:val="00BD7D41"/>
    <w:rsid w:val="00BF620B"/>
    <w:rsid w:val="00BF641A"/>
    <w:rsid w:val="00BF6DCB"/>
    <w:rsid w:val="00BF7283"/>
    <w:rsid w:val="00C00A77"/>
    <w:rsid w:val="00C17A6D"/>
    <w:rsid w:val="00C308AA"/>
    <w:rsid w:val="00C35769"/>
    <w:rsid w:val="00C47454"/>
    <w:rsid w:val="00C47B52"/>
    <w:rsid w:val="00C53A72"/>
    <w:rsid w:val="00C55ABD"/>
    <w:rsid w:val="00C62A82"/>
    <w:rsid w:val="00C658A7"/>
    <w:rsid w:val="00C83DF1"/>
    <w:rsid w:val="00C8759C"/>
    <w:rsid w:val="00CA7F88"/>
    <w:rsid w:val="00CB05DC"/>
    <w:rsid w:val="00CC0DF5"/>
    <w:rsid w:val="00CC30BC"/>
    <w:rsid w:val="00CD3339"/>
    <w:rsid w:val="00CD3CD8"/>
    <w:rsid w:val="00CD7F0F"/>
    <w:rsid w:val="00CF285C"/>
    <w:rsid w:val="00CF3AC8"/>
    <w:rsid w:val="00CF68C1"/>
    <w:rsid w:val="00CF7761"/>
    <w:rsid w:val="00D02A55"/>
    <w:rsid w:val="00D07BC3"/>
    <w:rsid w:val="00D32BA5"/>
    <w:rsid w:val="00D40BF9"/>
    <w:rsid w:val="00D42FC6"/>
    <w:rsid w:val="00D4712D"/>
    <w:rsid w:val="00D51C25"/>
    <w:rsid w:val="00D5435A"/>
    <w:rsid w:val="00D61864"/>
    <w:rsid w:val="00D76268"/>
    <w:rsid w:val="00D84268"/>
    <w:rsid w:val="00D900A8"/>
    <w:rsid w:val="00DA28AF"/>
    <w:rsid w:val="00DC38CD"/>
    <w:rsid w:val="00DD4F9E"/>
    <w:rsid w:val="00DE19A3"/>
    <w:rsid w:val="00DE2FF9"/>
    <w:rsid w:val="00E04B8B"/>
    <w:rsid w:val="00E06206"/>
    <w:rsid w:val="00E200CD"/>
    <w:rsid w:val="00E21D13"/>
    <w:rsid w:val="00E30405"/>
    <w:rsid w:val="00E32C09"/>
    <w:rsid w:val="00E354BA"/>
    <w:rsid w:val="00E504DE"/>
    <w:rsid w:val="00E52052"/>
    <w:rsid w:val="00E5254C"/>
    <w:rsid w:val="00E5516E"/>
    <w:rsid w:val="00E61100"/>
    <w:rsid w:val="00E61E17"/>
    <w:rsid w:val="00E677B3"/>
    <w:rsid w:val="00E7486B"/>
    <w:rsid w:val="00E7615F"/>
    <w:rsid w:val="00E855B8"/>
    <w:rsid w:val="00E878A3"/>
    <w:rsid w:val="00E90C75"/>
    <w:rsid w:val="00E92EFB"/>
    <w:rsid w:val="00EA1971"/>
    <w:rsid w:val="00EB7F1A"/>
    <w:rsid w:val="00EC33FE"/>
    <w:rsid w:val="00ED3DD2"/>
    <w:rsid w:val="00EE0043"/>
    <w:rsid w:val="00EE1BD3"/>
    <w:rsid w:val="00EF2CE6"/>
    <w:rsid w:val="00EF5D59"/>
    <w:rsid w:val="00F127D8"/>
    <w:rsid w:val="00F158E5"/>
    <w:rsid w:val="00F15ACC"/>
    <w:rsid w:val="00F15B71"/>
    <w:rsid w:val="00F20358"/>
    <w:rsid w:val="00F2406B"/>
    <w:rsid w:val="00F34A5E"/>
    <w:rsid w:val="00F47867"/>
    <w:rsid w:val="00F52075"/>
    <w:rsid w:val="00F54C42"/>
    <w:rsid w:val="00F66F7E"/>
    <w:rsid w:val="00F840AF"/>
    <w:rsid w:val="00F92D01"/>
    <w:rsid w:val="00F94050"/>
    <w:rsid w:val="00FA3CB5"/>
    <w:rsid w:val="00FA469A"/>
    <w:rsid w:val="00FA62E5"/>
    <w:rsid w:val="00FA6A27"/>
    <w:rsid w:val="00FA7CD7"/>
    <w:rsid w:val="00FB61AA"/>
    <w:rsid w:val="00FB7A11"/>
    <w:rsid w:val="00FC6032"/>
    <w:rsid w:val="00FE4664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6722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D00A6"/>
  </w:style>
  <w:style w:type="character" w:styleId="a4">
    <w:name w:val="Hyperlink"/>
    <w:semiHidden/>
    <w:rsid w:val="008D00A6"/>
    <w:rPr>
      <w:color w:val="000080"/>
      <w:u w:val="single"/>
    </w:rPr>
  </w:style>
  <w:style w:type="character" w:customStyle="1" w:styleId="WW8Num3z0">
    <w:name w:val="WW8Num3z0"/>
    <w:rsid w:val="008D00A6"/>
    <w:rPr>
      <w:rFonts w:ascii="Times New Roman" w:hAnsi="Times New Roman"/>
    </w:rPr>
  </w:style>
  <w:style w:type="character" w:customStyle="1" w:styleId="Absatz-Standardschriftart">
    <w:name w:val="Absatz-Standardschriftart"/>
    <w:rsid w:val="008D00A6"/>
  </w:style>
  <w:style w:type="character" w:customStyle="1" w:styleId="WW8Num5z0">
    <w:name w:val="WW8Num5z0"/>
    <w:rsid w:val="008D00A6"/>
    <w:rPr>
      <w:rFonts w:ascii="Times New Roman" w:hAnsi="Times New Roman"/>
    </w:rPr>
  </w:style>
  <w:style w:type="character" w:customStyle="1" w:styleId="WW-Absatz-Standardschriftart">
    <w:name w:val="WW-Absatz-Standardschriftart"/>
    <w:rsid w:val="008D00A6"/>
  </w:style>
  <w:style w:type="character" w:customStyle="1" w:styleId="WW8Num6z0">
    <w:name w:val="WW8Num6z0"/>
    <w:rsid w:val="008D00A6"/>
    <w:rPr>
      <w:rFonts w:ascii="CommonBullets" w:hAnsi="CommonBullets"/>
    </w:rPr>
  </w:style>
  <w:style w:type="paragraph" w:styleId="a5">
    <w:name w:val="Body Text"/>
    <w:basedOn w:val="a"/>
    <w:semiHidden/>
    <w:rsid w:val="008D00A6"/>
    <w:pPr>
      <w:spacing w:after="120"/>
    </w:pPr>
  </w:style>
  <w:style w:type="paragraph" w:customStyle="1" w:styleId="a6">
    <w:name w:val="Заголовок"/>
    <w:basedOn w:val="a"/>
    <w:next w:val="a5"/>
    <w:rsid w:val="008D00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  <w:rsid w:val="008D00A6"/>
  </w:style>
  <w:style w:type="paragraph" w:styleId="a8">
    <w:name w:val="Subtitle"/>
    <w:basedOn w:val="a6"/>
    <w:next w:val="a5"/>
    <w:qFormat/>
    <w:rsid w:val="008D00A6"/>
    <w:pPr>
      <w:jc w:val="center"/>
    </w:pPr>
    <w:rPr>
      <w:i/>
      <w:iCs/>
    </w:rPr>
  </w:style>
  <w:style w:type="paragraph" w:styleId="a9">
    <w:name w:val="List"/>
    <w:basedOn w:val="a5"/>
    <w:semiHidden/>
    <w:rsid w:val="008D00A6"/>
    <w:rPr>
      <w:rFonts w:cs="Tahoma"/>
    </w:rPr>
  </w:style>
  <w:style w:type="paragraph" w:customStyle="1" w:styleId="1">
    <w:name w:val="Название1"/>
    <w:basedOn w:val="a"/>
    <w:rsid w:val="008D0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D00A6"/>
    <w:pPr>
      <w:suppressLineNumbers/>
    </w:pPr>
    <w:rPr>
      <w:rFonts w:cs="Tahoma"/>
    </w:rPr>
  </w:style>
  <w:style w:type="paragraph" w:styleId="aa">
    <w:name w:val="Balloon Text"/>
    <w:basedOn w:val="a"/>
    <w:link w:val="ab"/>
    <w:uiPriority w:val="99"/>
    <w:semiHidden/>
    <w:unhideWhenUsed/>
    <w:rsid w:val="00E525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5254C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Normal (Web)"/>
    <w:basedOn w:val="a"/>
    <w:uiPriority w:val="99"/>
    <w:rsid w:val="0012603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ad">
    <w:name w:val="line number"/>
    <w:basedOn w:val="a0"/>
    <w:uiPriority w:val="99"/>
    <w:semiHidden/>
    <w:unhideWhenUsed/>
    <w:rsid w:val="009F0B1B"/>
  </w:style>
  <w:style w:type="paragraph" w:styleId="ae">
    <w:name w:val="header"/>
    <w:basedOn w:val="a"/>
    <w:link w:val="af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F0B1B"/>
    <w:rPr>
      <w:rFonts w:eastAsia="Lucida Sans Unicode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F0B1B"/>
    <w:rPr>
      <w:rFonts w:eastAsia="Lucida Sans Unicode"/>
      <w:kern w:val="1"/>
      <w:sz w:val="24"/>
      <w:szCs w:val="24"/>
    </w:rPr>
  </w:style>
  <w:style w:type="character" w:styleId="af2">
    <w:name w:val="page number"/>
    <w:basedOn w:val="a0"/>
    <w:rsid w:val="00BF641A"/>
  </w:style>
  <w:style w:type="paragraph" w:styleId="af3">
    <w:name w:val="List Paragraph"/>
    <w:basedOn w:val="a"/>
    <w:uiPriority w:val="99"/>
    <w:qFormat/>
    <w:rsid w:val="00B75D0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table" w:styleId="af4">
    <w:name w:val="Table Grid"/>
    <w:basedOn w:val="a1"/>
    <w:uiPriority w:val="59"/>
    <w:rsid w:val="00AB155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0358"/>
  </w:style>
  <w:style w:type="character" w:customStyle="1" w:styleId="20">
    <w:name w:val="Заголовок 2 Знак"/>
    <w:link w:val="2"/>
    <w:uiPriority w:val="9"/>
    <w:rsid w:val="00B67229"/>
    <w:rPr>
      <w:b/>
      <w:bCs/>
      <w:sz w:val="36"/>
      <w:szCs w:val="36"/>
    </w:rPr>
  </w:style>
  <w:style w:type="paragraph" w:customStyle="1" w:styleId="formattext">
    <w:name w:val="format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opleveltext">
    <w:name w:val="toplevel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0629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5293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9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оцмп</dc:creator>
  <cp:lastModifiedBy>КМК</cp:lastModifiedBy>
  <cp:revision>7</cp:revision>
  <cp:lastPrinted>2015-12-21T10:24:00Z</cp:lastPrinted>
  <dcterms:created xsi:type="dcterms:W3CDTF">2016-07-28T11:02:00Z</dcterms:created>
  <dcterms:modified xsi:type="dcterms:W3CDTF">2016-10-19T11:49:00Z</dcterms:modified>
</cp:coreProperties>
</file>