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AD" w:rsidRPr="001A4A9C" w:rsidRDefault="009345AD" w:rsidP="001A4A9C">
      <w:pPr>
        <w:shd w:val="clear" w:color="auto" w:fill="FFFFFF"/>
        <w:ind w:firstLine="709"/>
        <w:jc w:val="center"/>
        <w:rPr>
          <w:rFonts w:eastAsia="Times New Roman" w:cs="Times New Roman"/>
          <w:b/>
          <w:szCs w:val="28"/>
          <w:lang w:eastAsia="ru-RU"/>
        </w:rPr>
      </w:pPr>
      <w:r w:rsidRPr="001A4A9C">
        <w:rPr>
          <w:rFonts w:eastAsia="Times New Roman" w:cs="Times New Roman"/>
          <w:b/>
          <w:szCs w:val="28"/>
          <w:lang w:eastAsia="ru-RU"/>
        </w:rPr>
        <w:t>РЕЗОЛЮЦИЯ</w:t>
      </w:r>
    </w:p>
    <w:p w:rsidR="009345AD" w:rsidRPr="001A4A9C" w:rsidRDefault="009345AD" w:rsidP="001A4A9C">
      <w:pPr>
        <w:shd w:val="clear" w:color="auto" w:fill="FFFFFF"/>
        <w:ind w:firstLine="709"/>
        <w:jc w:val="center"/>
        <w:rPr>
          <w:rFonts w:eastAsia="Times New Roman" w:cs="Times New Roman"/>
          <w:szCs w:val="28"/>
          <w:lang w:eastAsia="ru-RU"/>
        </w:rPr>
      </w:pPr>
      <w:r w:rsidRPr="001A4A9C">
        <w:rPr>
          <w:rFonts w:eastAsia="Times New Roman" w:cs="Times New Roman"/>
          <w:szCs w:val="28"/>
          <w:lang w:eastAsia="ru-RU"/>
        </w:rPr>
        <w:t xml:space="preserve">Международной конференции молодых ученых </w:t>
      </w:r>
    </w:p>
    <w:p w:rsidR="009345AD" w:rsidRPr="001A4A9C" w:rsidRDefault="009345AD" w:rsidP="001A4A9C">
      <w:pPr>
        <w:shd w:val="clear" w:color="auto" w:fill="FFFFFF"/>
        <w:ind w:firstLine="709"/>
        <w:jc w:val="center"/>
        <w:rPr>
          <w:rFonts w:eastAsia="Times New Roman" w:cs="Times New Roman"/>
          <w:szCs w:val="28"/>
          <w:lang w:eastAsia="ru-RU"/>
        </w:rPr>
      </w:pPr>
      <w:r w:rsidRPr="001A4A9C">
        <w:rPr>
          <w:rFonts w:eastAsia="Times New Roman" w:cs="Times New Roman"/>
          <w:szCs w:val="28"/>
          <w:lang w:eastAsia="ru-RU"/>
        </w:rPr>
        <w:t>«Молодой преподаватель вуза – доверенное лицо государства»</w:t>
      </w:r>
    </w:p>
    <w:p w:rsidR="009345AD" w:rsidRPr="001A4A9C" w:rsidRDefault="009345AD" w:rsidP="001A4A9C">
      <w:pPr>
        <w:shd w:val="clear" w:color="auto" w:fill="FFFFFF"/>
        <w:ind w:firstLine="709"/>
        <w:jc w:val="center"/>
        <w:rPr>
          <w:rFonts w:eastAsia="Times New Roman" w:cs="Times New Roman"/>
          <w:szCs w:val="28"/>
          <w:lang w:eastAsia="ru-RU"/>
        </w:rPr>
      </w:pPr>
    </w:p>
    <w:p w:rsidR="00FA5F41" w:rsidRPr="001A4A9C" w:rsidRDefault="009345AD"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г. Сочи </w:t>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r>
      <w:r w:rsidRPr="001A4A9C">
        <w:rPr>
          <w:rFonts w:eastAsia="Times New Roman" w:cs="Times New Roman"/>
          <w:szCs w:val="28"/>
          <w:lang w:eastAsia="ru-RU"/>
        </w:rPr>
        <w:tab/>
        <w:t>2015 год</w:t>
      </w:r>
    </w:p>
    <w:p w:rsidR="008002E5" w:rsidRPr="001A4A9C" w:rsidRDefault="008002E5" w:rsidP="001A4A9C">
      <w:pPr>
        <w:shd w:val="clear" w:color="auto" w:fill="FFFFFF"/>
        <w:ind w:firstLine="709"/>
        <w:jc w:val="both"/>
        <w:rPr>
          <w:rFonts w:eastAsia="Times New Roman" w:cs="Times New Roman"/>
          <w:szCs w:val="28"/>
          <w:lang w:eastAsia="ru-RU"/>
        </w:rPr>
      </w:pPr>
    </w:p>
    <w:p w:rsidR="00D242E6" w:rsidRPr="001A4A9C" w:rsidRDefault="009345AD"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В рамках Международного лагеря студенческого актива «Славянское содружество – 2015», проходившего </w:t>
      </w:r>
      <w:r w:rsidR="00D242E6" w:rsidRPr="001A4A9C">
        <w:rPr>
          <w:rFonts w:eastAsia="Times New Roman" w:cs="Times New Roman"/>
          <w:szCs w:val="28"/>
          <w:lang w:eastAsia="ru-RU"/>
        </w:rPr>
        <w:t xml:space="preserve">в г. Сочи, </w:t>
      </w:r>
      <w:r w:rsidRPr="001A4A9C">
        <w:rPr>
          <w:rFonts w:eastAsia="Times New Roman" w:cs="Times New Roman"/>
          <w:szCs w:val="28"/>
          <w:lang w:eastAsia="ru-RU"/>
        </w:rPr>
        <w:t xml:space="preserve">с 23 по 31 августа 2015 г., </w:t>
      </w:r>
      <w:r w:rsidR="00605BD4" w:rsidRPr="001A4A9C">
        <w:rPr>
          <w:rFonts w:eastAsia="Times New Roman" w:cs="Times New Roman"/>
          <w:szCs w:val="28"/>
          <w:lang w:eastAsia="ru-RU"/>
        </w:rPr>
        <w:t xml:space="preserve">в период с 24 по 28 августа 2015 г. </w:t>
      </w:r>
      <w:r w:rsidR="00FA5F41" w:rsidRPr="001A4A9C">
        <w:rPr>
          <w:rFonts w:eastAsia="Times New Roman" w:cs="Times New Roman"/>
          <w:szCs w:val="28"/>
          <w:lang w:eastAsia="ru-RU"/>
        </w:rPr>
        <w:t xml:space="preserve">была </w:t>
      </w:r>
      <w:r w:rsidR="00605BD4" w:rsidRPr="001A4A9C">
        <w:rPr>
          <w:rFonts w:eastAsia="Times New Roman" w:cs="Times New Roman"/>
          <w:szCs w:val="28"/>
          <w:lang w:eastAsia="ru-RU"/>
        </w:rPr>
        <w:t>пров</w:t>
      </w:r>
      <w:r w:rsidR="00FA5F41" w:rsidRPr="001A4A9C">
        <w:rPr>
          <w:rFonts w:eastAsia="Times New Roman" w:cs="Times New Roman"/>
          <w:szCs w:val="28"/>
          <w:lang w:eastAsia="ru-RU"/>
        </w:rPr>
        <w:t>едена</w:t>
      </w:r>
      <w:r w:rsidR="00605BD4" w:rsidRPr="001A4A9C">
        <w:rPr>
          <w:rFonts w:eastAsia="Times New Roman" w:cs="Times New Roman"/>
          <w:szCs w:val="28"/>
          <w:lang w:eastAsia="ru-RU"/>
        </w:rPr>
        <w:t xml:space="preserve"> Международная конференция «Молодой преподаватель вуза – доверенное лицо государства».</w:t>
      </w:r>
    </w:p>
    <w:p w:rsidR="0086300B" w:rsidRPr="001A4A9C" w:rsidRDefault="0086300B"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Организаторами конференции выступили Министерство образования и науки Российской Федерации, Федеральное агентство по делам молодежи, Администрация Курской области, Комитет по делам молодежи и туризму</w:t>
      </w:r>
      <w:r w:rsidR="00692DAF" w:rsidRPr="001A4A9C">
        <w:rPr>
          <w:rFonts w:eastAsia="Times New Roman" w:cs="Times New Roman"/>
          <w:szCs w:val="28"/>
          <w:lang w:eastAsia="ru-RU"/>
        </w:rPr>
        <w:t xml:space="preserve"> Курской области, </w:t>
      </w:r>
      <w:r w:rsidRPr="001A4A9C">
        <w:rPr>
          <w:rFonts w:eastAsia="Times New Roman" w:cs="Times New Roman"/>
          <w:szCs w:val="28"/>
          <w:lang w:eastAsia="ru-RU"/>
        </w:rPr>
        <w:t>Совет молодых ученых и специалистов Курской области</w:t>
      </w:r>
      <w:r w:rsidR="00692DAF" w:rsidRPr="001A4A9C">
        <w:rPr>
          <w:rFonts w:eastAsia="Times New Roman" w:cs="Times New Roman"/>
          <w:szCs w:val="28"/>
          <w:lang w:eastAsia="ru-RU"/>
        </w:rPr>
        <w:t xml:space="preserve"> при поддержке аппарата Полномочного представителя Президента Российской Федерации в Центральном федеральном округе, Фонд</w:t>
      </w:r>
      <w:r w:rsidR="00A14F14" w:rsidRPr="001A4A9C">
        <w:rPr>
          <w:rFonts w:eastAsia="Times New Roman" w:cs="Times New Roman"/>
          <w:szCs w:val="28"/>
          <w:lang w:eastAsia="ru-RU"/>
        </w:rPr>
        <w:t>а</w:t>
      </w:r>
      <w:r w:rsidR="00692DAF" w:rsidRPr="001A4A9C">
        <w:rPr>
          <w:rFonts w:eastAsia="Times New Roman" w:cs="Times New Roman"/>
          <w:szCs w:val="28"/>
          <w:lang w:eastAsia="ru-RU"/>
        </w:rPr>
        <w:t xml:space="preserve"> развития «Институт Евразийских исследований», Фонд</w:t>
      </w:r>
      <w:r w:rsidR="00A14F14" w:rsidRPr="001A4A9C">
        <w:rPr>
          <w:rFonts w:eastAsia="Times New Roman" w:cs="Times New Roman"/>
          <w:szCs w:val="28"/>
          <w:lang w:eastAsia="ru-RU"/>
        </w:rPr>
        <w:t>а</w:t>
      </w:r>
      <w:r w:rsidR="00692DAF" w:rsidRPr="001A4A9C">
        <w:rPr>
          <w:rFonts w:eastAsia="Times New Roman" w:cs="Times New Roman"/>
          <w:szCs w:val="28"/>
          <w:lang w:eastAsia="ru-RU"/>
        </w:rPr>
        <w:t xml:space="preserve"> поддержки публичной дипломатии им. А.М. Горчакова</w:t>
      </w:r>
      <w:r w:rsidR="00A14F14" w:rsidRPr="001A4A9C">
        <w:rPr>
          <w:rFonts w:eastAsia="Times New Roman" w:cs="Times New Roman"/>
          <w:szCs w:val="28"/>
          <w:lang w:eastAsia="ru-RU"/>
        </w:rPr>
        <w:t>.</w:t>
      </w:r>
    </w:p>
    <w:p w:rsidR="003C044B" w:rsidRPr="001A4A9C" w:rsidRDefault="003C044B"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Международная конференция проводилась при партнерстве Курского регионального отделения Общероссийской общественной организации «Российский союз молодых ученых»</w:t>
      </w:r>
      <w:r w:rsidR="00692DAF" w:rsidRPr="001A4A9C">
        <w:rPr>
          <w:rFonts w:eastAsia="Times New Roman" w:cs="Times New Roman"/>
          <w:szCs w:val="28"/>
          <w:lang w:eastAsia="ru-RU"/>
        </w:rPr>
        <w:t>, Учебного комитета русской православной церкви</w:t>
      </w:r>
      <w:r w:rsidRPr="001A4A9C">
        <w:rPr>
          <w:rFonts w:eastAsia="Times New Roman" w:cs="Times New Roman"/>
          <w:szCs w:val="28"/>
          <w:lang w:eastAsia="ru-RU"/>
        </w:rPr>
        <w:t>.</w:t>
      </w:r>
    </w:p>
    <w:p w:rsidR="003C044B" w:rsidRPr="001A4A9C" w:rsidRDefault="003C044B"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В качестве ведущих экспертов Международной конференции «Молодой преподаватель вуза – доверенное лицо государства» выступили видные ученые, общественные деятели, деятели культуры, известные журналисты</w:t>
      </w:r>
      <w:r w:rsidR="00692DAF" w:rsidRPr="001A4A9C">
        <w:rPr>
          <w:rFonts w:eastAsia="Times New Roman" w:cs="Times New Roman"/>
          <w:szCs w:val="28"/>
          <w:lang w:eastAsia="ru-RU"/>
        </w:rPr>
        <w:t>, педагоги</w:t>
      </w:r>
      <w:r w:rsidR="00003C26" w:rsidRPr="001A4A9C">
        <w:rPr>
          <w:rFonts w:eastAsia="Times New Roman" w:cs="Times New Roman"/>
          <w:szCs w:val="28"/>
          <w:lang w:eastAsia="ru-RU"/>
        </w:rPr>
        <w:t xml:space="preserve"> Российской Федерации, Республики Армения</w:t>
      </w:r>
      <w:r w:rsidR="00692DAF" w:rsidRPr="001A4A9C">
        <w:rPr>
          <w:rFonts w:eastAsia="Times New Roman" w:cs="Times New Roman"/>
          <w:szCs w:val="28"/>
          <w:lang w:eastAsia="ru-RU"/>
        </w:rPr>
        <w:t xml:space="preserve">. </w:t>
      </w:r>
    </w:p>
    <w:p w:rsidR="00EF439F" w:rsidRPr="001A4A9C" w:rsidRDefault="00EF439F"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Участниками мероприятий в рамках конференции </w:t>
      </w:r>
      <w:r w:rsidR="0008153B" w:rsidRPr="001A4A9C">
        <w:rPr>
          <w:rFonts w:eastAsia="Times New Roman" w:cs="Times New Roman"/>
          <w:szCs w:val="28"/>
          <w:lang w:eastAsia="ru-RU"/>
        </w:rPr>
        <w:t>стали 68 аспирант</w:t>
      </w:r>
      <w:r w:rsidR="008002E5" w:rsidRPr="001A4A9C">
        <w:rPr>
          <w:rFonts w:eastAsia="Times New Roman" w:cs="Times New Roman"/>
          <w:szCs w:val="28"/>
          <w:lang w:eastAsia="ru-RU"/>
        </w:rPr>
        <w:t>ов</w:t>
      </w:r>
      <w:r w:rsidR="0008153B" w:rsidRPr="001A4A9C">
        <w:rPr>
          <w:rFonts w:eastAsia="Times New Roman" w:cs="Times New Roman"/>
          <w:szCs w:val="28"/>
          <w:lang w:eastAsia="ru-RU"/>
        </w:rPr>
        <w:t>, молоды</w:t>
      </w:r>
      <w:r w:rsidR="008002E5" w:rsidRPr="001A4A9C">
        <w:rPr>
          <w:rFonts w:eastAsia="Times New Roman" w:cs="Times New Roman"/>
          <w:szCs w:val="28"/>
          <w:lang w:eastAsia="ru-RU"/>
        </w:rPr>
        <w:t>х</w:t>
      </w:r>
      <w:r w:rsidR="0008153B" w:rsidRPr="001A4A9C">
        <w:rPr>
          <w:rFonts w:eastAsia="Times New Roman" w:cs="Times New Roman"/>
          <w:szCs w:val="28"/>
          <w:lang w:eastAsia="ru-RU"/>
        </w:rPr>
        <w:t xml:space="preserve"> преподавател</w:t>
      </w:r>
      <w:r w:rsidR="008002E5" w:rsidRPr="001A4A9C">
        <w:rPr>
          <w:rFonts w:eastAsia="Times New Roman" w:cs="Times New Roman"/>
          <w:szCs w:val="28"/>
          <w:lang w:eastAsia="ru-RU"/>
        </w:rPr>
        <w:t>ей</w:t>
      </w:r>
      <w:r w:rsidR="0008153B" w:rsidRPr="001A4A9C">
        <w:rPr>
          <w:rFonts w:eastAsia="Times New Roman" w:cs="Times New Roman"/>
          <w:szCs w:val="28"/>
          <w:lang w:eastAsia="ru-RU"/>
        </w:rPr>
        <w:t xml:space="preserve"> и ученые высшего и среднего профессионального образования 20 учебных заведений и 1 общественной организацией из 3 стран </w:t>
      </w:r>
      <w:r w:rsidR="001A4A9C" w:rsidRPr="001A4A9C">
        <w:rPr>
          <w:rFonts w:eastAsia="Times New Roman" w:cs="Times New Roman"/>
          <w:szCs w:val="28"/>
          <w:lang w:eastAsia="ru-RU"/>
        </w:rPr>
        <w:t>(</w:t>
      </w:r>
      <w:r w:rsidR="0008153B" w:rsidRPr="001A4A9C">
        <w:rPr>
          <w:rFonts w:eastAsia="Times New Roman" w:cs="Times New Roman"/>
          <w:szCs w:val="28"/>
          <w:lang w:eastAsia="ru-RU"/>
        </w:rPr>
        <w:t>Приднестровск</w:t>
      </w:r>
      <w:r w:rsidR="001A4A9C" w:rsidRPr="001A4A9C">
        <w:rPr>
          <w:rFonts w:eastAsia="Times New Roman" w:cs="Times New Roman"/>
          <w:szCs w:val="28"/>
          <w:lang w:eastAsia="ru-RU"/>
        </w:rPr>
        <w:t>ая</w:t>
      </w:r>
      <w:r w:rsidR="0008153B" w:rsidRPr="001A4A9C">
        <w:rPr>
          <w:rFonts w:eastAsia="Times New Roman" w:cs="Times New Roman"/>
          <w:szCs w:val="28"/>
          <w:lang w:eastAsia="ru-RU"/>
        </w:rPr>
        <w:t xml:space="preserve"> Молдавск</w:t>
      </w:r>
      <w:r w:rsidR="001A4A9C" w:rsidRPr="001A4A9C">
        <w:rPr>
          <w:rFonts w:eastAsia="Times New Roman" w:cs="Times New Roman"/>
          <w:szCs w:val="28"/>
          <w:lang w:eastAsia="ru-RU"/>
        </w:rPr>
        <w:t>ая</w:t>
      </w:r>
      <w:r w:rsidR="0008153B" w:rsidRPr="001A4A9C">
        <w:rPr>
          <w:rFonts w:eastAsia="Times New Roman" w:cs="Times New Roman"/>
          <w:szCs w:val="28"/>
          <w:lang w:eastAsia="ru-RU"/>
        </w:rPr>
        <w:t xml:space="preserve"> Республик</w:t>
      </w:r>
      <w:r w:rsidR="001A4A9C" w:rsidRPr="001A4A9C">
        <w:rPr>
          <w:rFonts w:eastAsia="Times New Roman" w:cs="Times New Roman"/>
          <w:szCs w:val="28"/>
          <w:lang w:eastAsia="ru-RU"/>
        </w:rPr>
        <w:t>а</w:t>
      </w:r>
      <w:r w:rsidR="0008153B" w:rsidRPr="001A4A9C">
        <w:rPr>
          <w:rFonts w:eastAsia="Times New Roman" w:cs="Times New Roman"/>
          <w:szCs w:val="28"/>
          <w:lang w:eastAsia="ru-RU"/>
        </w:rPr>
        <w:t>, Республик</w:t>
      </w:r>
      <w:r w:rsidR="001A4A9C" w:rsidRPr="001A4A9C">
        <w:rPr>
          <w:rFonts w:eastAsia="Times New Roman" w:cs="Times New Roman"/>
          <w:szCs w:val="28"/>
          <w:lang w:eastAsia="ru-RU"/>
        </w:rPr>
        <w:t>а</w:t>
      </w:r>
      <w:r w:rsidR="0008153B" w:rsidRPr="001A4A9C">
        <w:rPr>
          <w:rFonts w:eastAsia="Times New Roman" w:cs="Times New Roman"/>
          <w:szCs w:val="28"/>
          <w:lang w:eastAsia="ru-RU"/>
        </w:rPr>
        <w:t xml:space="preserve"> Армения и Российск</w:t>
      </w:r>
      <w:r w:rsidR="001A4A9C" w:rsidRPr="001A4A9C">
        <w:rPr>
          <w:rFonts w:eastAsia="Times New Roman" w:cs="Times New Roman"/>
          <w:szCs w:val="28"/>
          <w:lang w:eastAsia="ru-RU"/>
        </w:rPr>
        <w:t>ая</w:t>
      </w:r>
      <w:r w:rsidR="0008153B" w:rsidRPr="001A4A9C">
        <w:rPr>
          <w:rFonts w:eastAsia="Times New Roman" w:cs="Times New Roman"/>
          <w:szCs w:val="28"/>
          <w:lang w:eastAsia="ru-RU"/>
        </w:rPr>
        <w:t xml:space="preserve"> Федераци</w:t>
      </w:r>
      <w:r w:rsidR="001A4A9C" w:rsidRPr="001A4A9C">
        <w:rPr>
          <w:rFonts w:eastAsia="Times New Roman" w:cs="Times New Roman"/>
          <w:szCs w:val="28"/>
          <w:lang w:eastAsia="ru-RU"/>
        </w:rPr>
        <w:t>я)</w:t>
      </w:r>
      <w:r w:rsidR="0008153B" w:rsidRPr="001A4A9C">
        <w:rPr>
          <w:rFonts w:eastAsia="Times New Roman" w:cs="Times New Roman"/>
          <w:szCs w:val="28"/>
          <w:lang w:eastAsia="ru-RU"/>
        </w:rPr>
        <w:t>.</w:t>
      </w:r>
      <w:r w:rsidRPr="001A4A9C">
        <w:rPr>
          <w:rFonts w:eastAsia="Times New Roman" w:cs="Times New Roman"/>
          <w:szCs w:val="28"/>
          <w:lang w:eastAsia="ru-RU"/>
        </w:rPr>
        <w:t xml:space="preserve"> </w:t>
      </w:r>
    </w:p>
    <w:p w:rsidR="00022888" w:rsidRPr="001A4A9C" w:rsidRDefault="00C277C4" w:rsidP="001A4A9C">
      <w:pPr>
        <w:tabs>
          <w:tab w:val="left" w:pos="993"/>
          <w:tab w:val="left" w:pos="1134"/>
        </w:tabs>
        <w:ind w:firstLine="709"/>
        <w:jc w:val="both"/>
        <w:rPr>
          <w:rFonts w:eastAsia="Calibri" w:cs="Times New Roman"/>
          <w:szCs w:val="28"/>
        </w:rPr>
      </w:pPr>
      <w:r w:rsidRPr="001A4A9C">
        <w:rPr>
          <w:rFonts w:eastAsia="Times New Roman" w:cs="Times New Roman"/>
          <w:szCs w:val="28"/>
          <w:lang w:eastAsia="ru-RU"/>
        </w:rPr>
        <w:t>Конференция проводилась с целью</w:t>
      </w:r>
      <w:r w:rsidR="00022888" w:rsidRPr="001A4A9C">
        <w:rPr>
          <w:rFonts w:eastAsia="Calibri" w:cs="Times New Roman"/>
          <w:szCs w:val="28"/>
        </w:rPr>
        <w:t xml:space="preserve"> </w:t>
      </w:r>
      <w:r w:rsidR="00022888" w:rsidRPr="001A4A9C">
        <w:rPr>
          <w:rFonts w:cs="Times New Roman"/>
          <w:szCs w:val="28"/>
        </w:rPr>
        <w:t xml:space="preserve">выработки </w:t>
      </w:r>
      <w:r w:rsidR="00022888" w:rsidRPr="001A4A9C">
        <w:rPr>
          <w:rFonts w:eastAsia="Calibri" w:cs="Times New Roman"/>
          <w:szCs w:val="28"/>
        </w:rPr>
        <w:t>актуальных направлений и практических действий в сфере межрегионального и международного сотрудничества молодых преподавателей высших и средних учебных заведений.</w:t>
      </w:r>
    </w:p>
    <w:p w:rsidR="00C277C4" w:rsidRPr="001A4A9C" w:rsidRDefault="00C277C4"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Исходя из этого, были определены и основные задачи мероприятия:</w:t>
      </w:r>
    </w:p>
    <w:p w:rsidR="00022888" w:rsidRPr="001A4A9C" w:rsidRDefault="00022888" w:rsidP="001A4A9C">
      <w:pPr>
        <w:numPr>
          <w:ilvl w:val="0"/>
          <w:numId w:val="15"/>
        </w:numPr>
        <w:tabs>
          <w:tab w:val="left" w:pos="993"/>
          <w:tab w:val="left" w:pos="1134"/>
        </w:tabs>
        <w:ind w:left="0" w:firstLine="709"/>
        <w:jc w:val="both"/>
        <w:rPr>
          <w:rFonts w:eastAsia="Calibri" w:cs="Times New Roman"/>
          <w:szCs w:val="28"/>
        </w:rPr>
      </w:pPr>
      <w:r w:rsidRPr="001A4A9C">
        <w:rPr>
          <w:rFonts w:eastAsia="Calibri" w:cs="Times New Roman"/>
          <w:szCs w:val="28"/>
        </w:rPr>
        <w:t>определение перечня приоритетных личных и деловых качеств молодого преподавателя и оптимального пути их развития;</w:t>
      </w:r>
    </w:p>
    <w:p w:rsidR="00022888" w:rsidRPr="001A4A9C" w:rsidRDefault="00022888" w:rsidP="001A4A9C">
      <w:pPr>
        <w:numPr>
          <w:ilvl w:val="0"/>
          <w:numId w:val="15"/>
        </w:numPr>
        <w:tabs>
          <w:tab w:val="left" w:pos="993"/>
          <w:tab w:val="left" w:pos="1134"/>
        </w:tabs>
        <w:ind w:left="0" w:firstLine="709"/>
        <w:jc w:val="both"/>
        <w:rPr>
          <w:rFonts w:eastAsia="Calibri" w:cs="Times New Roman"/>
          <w:szCs w:val="28"/>
        </w:rPr>
      </w:pPr>
      <w:r w:rsidRPr="001A4A9C">
        <w:rPr>
          <w:rFonts w:eastAsia="Calibri" w:cs="Times New Roman"/>
          <w:szCs w:val="28"/>
        </w:rPr>
        <w:t>уточнение содержания гуманитарной миссии молодого преподавателя в свете компетентностного подхода в образовании;</w:t>
      </w:r>
    </w:p>
    <w:p w:rsidR="00022888" w:rsidRPr="001A4A9C" w:rsidRDefault="00022888" w:rsidP="001A4A9C">
      <w:pPr>
        <w:numPr>
          <w:ilvl w:val="0"/>
          <w:numId w:val="15"/>
        </w:numPr>
        <w:tabs>
          <w:tab w:val="left" w:pos="993"/>
          <w:tab w:val="left" w:pos="1134"/>
        </w:tabs>
        <w:ind w:left="0" w:firstLine="709"/>
        <w:jc w:val="both"/>
        <w:rPr>
          <w:rFonts w:eastAsia="Calibri" w:cs="Times New Roman"/>
          <w:szCs w:val="28"/>
        </w:rPr>
      </w:pPr>
      <w:r w:rsidRPr="001A4A9C">
        <w:rPr>
          <w:rFonts w:eastAsia="Calibri" w:cs="Times New Roman"/>
          <w:szCs w:val="28"/>
        </w:rPr>
        <w:t>разностороннее обсуждение вопросов интеграции патриотического воспитания в систему профессионального образования;</w:t>
      </w:r>
    </w:p>
    <w:p w:rsidR="00EF439F" w:rsidRPr="001A4A9C" w:rsidRDefault="00022888" w:rsidP="001A4A9C">
      <w:pPr>
        <w:numPr>
          <w:ilvl w:val="0"/>
          <w:numId w:val="15"/>
        </w:numPr>
        <w:tabs>
          <w:tab w:val="left" w:pos="993"/>
          <w:tab w:val="left" w:pos="1134"/>
        </w:tabs>
        <w:ind w:left="0" w:firstLine="709"/>
        <w:jc w:val="both"/>
        <w:rPr>
          <w:rFonts w:cs="Times New Roman"/>
          <w:szCs w:val="28"/>
        </w:rPr>
      </w:pPr>
      <w:r w:rsidRPr="001A4A9C">
        <w:rPr>
          <w:rFonts w:eastAsia="Calibri" w:cs="Times New Roman"/>
          <w:szCs w:val="28"/>
        </w:rPr>
        <w:t>сравнительное обсуждение и оценка методических подходов к недопущению искажения восприятия молодежью исторической правды в корыстных целях.</w:t>
      </w:r>
      <w:r w:rsidR="00EF439F" w:rsidRPr="001A4A9C">
        <w:rPr>
          <w:rFonts w:eastAsia="Times New Roman" w:cs="Times New Roman"/>
          <w:szCs w:val="28"/>
          <w:lang w:eastAsia="ru-RU"/>
        </w:rPr>
        <w:t xml:space="preserve"> </w:t>
      </w:r>
    </w:p>
    <w:p w:rsidR="009F5111" w:rsidRPr="001A4A9C" w:rsidRDefault="009F5111" w:rsidP="001A4A9C">
      <w:pPr>
        <w:ind w:firstLine="709"/>
        <w:jc w:val="both"/>
        <w:rPr>
          <w:rFonts w:eastAsia="Calibri" w:cs="Times New Roman"/>
          <w:szCs w:val="28"/>
        </w:rPr>
      </w:pPr>
      <w:r w:rsidRPr="001A4A9C">
        <w:rPr>
          <w:rFonts w:eastAsia="Calibri" w:cs="Times New Roman"/>
          <w:szCs w:val="28"/>
        </w:rPr>
        <w:lastRenderedPageBreak/>
        <w:t>Сборник научных трудов конференции</w:t>
      </w:r>
      <w:r w:rsidR="00775FA2" w:rsidRPr="001A4A9C">
        <w:rPr>
          <w:rFonts w:eastAsia="Calibri" w:cs="Times New Roman"/>
          <w:szCs w:val="28"/>
        </w:rPr>
        <w:t xml:space="preserve"> </w:t>
      </w:r>
      <w:r w:rsidR="00775FA2" w:rsidRPr="001A4A9C">
        <w:rPr>
          <w:rFonts w:eastAsia="Times New Roman" w:cs="Times New Roman"/>
          <w:szCs w:val="28"/>
          <w:lang w:eastAsia="ru-RU"/>
        </w:rPr>
        <w:t>«Миссия современного преподавателя: духовность, патриотизм, профессия»</w:t>
      </w:r>
      <w:r w:rsidRPr="001A4A9C">
        <w:rPr>
          <w:rFonts w:eastAsia="Calibri" w:cs="Times New Roman"/>
          <w:szCs w:val="28"/>
        </w:rPr>
        <w:t>, сформированный по итогам конкурсного отбора и индексированный в системе РИНЦ, включает 64 статьи 93 авторов. Представленные в сборнике работы, содержащие результаты исследований и опыт практической реализации проектов,  послужили исходным материа</w:t>
      </w:r>
      <w:r w:rsidR="00775FA2" w:rsidRPr="001A4A9C">
        <w:rPr>
          <w:rFonts w:eastAsia="Calibri" w:cs="Times New Roman"/>
          <w:szCs w:val="28"/>
        </w:rPr>
        <w:t xml:space="preserve">лом для дискуссии, работы фокус </w:t>
      </w:r>
      <w:r w:rsidRPr="001A4A9C">
        <w:rPr>
          <w:rFonts w:eastAsia="Calibri" w:cs="Times New Roman"/>
          <w:szCs w:val="28"/>
        </w:rPr>
        <w:t>групп и межведомственных экспертных оценок по 3 направлениям:</w:t>
      </w:r>
    </w:p>
    <w:p w:rsidR="009F5111" w:rsidRPr="001A4A9C" w:rsidRDefault="009F5111" w:rsidP="001A4A9C">
      <w:pPr>
        <w:pStyle w:val="a9"/>
        <w:numPr>
          <w:ilvl w:val="0"/>
          <w:numId w:val="14"/>
        </w:numPr>
        <w:ind w:left="0" w:firstLine="709"/>
        <w:jc w:val="both"/>
        <w:rPr>
          <w:rFonts w:ascii="Times New Roman" w:eastAsia="Calibri" w:hAnsi="Times New Roman" w:cs="Times New Roman"/>
          <w:sz w:val="28"/>
          <w:szCs w:val="28"/>
        </w:rPr>
      </w:pPr>
      <w:r w:rsidRPr="001A4A9C">
        <w:rPr>
          <w:rFonts w:ascii="Times New Roman" w:eastAsia="Calibri" w:hAnsi="Times New Roman" w:cs="Times New Roman"/>
          <w:sz w:val="28"/>
          <w:szCs w:val="28"/>
        </w:rPr>
        <w:t>социально-психологический портрет современной молодежи, позитивные тенденции и факторы риска в молодежной среде;</w:t>
      </w:r>
    </w:p>
    <w:p w:rsidR="009F5111" w:rsidRPr="001A4A9C" w:rsidRDefault="009F5111" w:rsidP="001A4A9C">
      <w:pPr>
        <w:pStyle w:val="a9"/>
        <w:numPr>
          <w:ilvl w:val="0"/>
          <w:numId w:val="14"/>
        </w:numPr>
        <w:ind w:left="0" w:firstLine="709"/>
        <w:jc w:val="both"/>
        <w:rPr>
          <w:rFonts w:ascii="Times New Roman" w:eastAsia="Calibri" w:hAnsi="Times New Roman" w:cs="Times New Roman"/>
          <w:sz w:val="28"/>
          <w:szCs w:val="28"/>
        </w:rPr>
      </w:pPr>
      <w:r w:rsidRPr="001A4A9C">
        <w:rPr>
          <w:rFonts w:ascii="Times New Roman" w:eastAsia="Calibri" w:hAnsi="Times New Roman" w:cs="Times New Roman"/>
          <w:sz w:val="28"/>
          <w:szCs w:val="28"/>
        </w:rPr>
        <w:t>приоритетные личные и профессиональные качества современного преподавателя и пути их формирования через систему подготовки резерва научно-педагогических кадров;</w:t>
      </w:r>
    </w:p>
    <w:p w:rsidR="007A2302" w:rsidRPr="001A4A9C" w:rsidRDefault="009F5111" w:rsidP="001A4A9C">
      <w:pPr>
        <w:pStyle w:val="a9"/>
        <w:numPr>
          <w:ilvl w:val="0"/>
          <w:numId w:val="14"/>
        </w:numPr>
        <w:ind w:left="0" w:firstLine="709"/>
        <w:jc w:val="both"/>
        <w:rPr>
          <w:rFonts w:ascii="Times New Roman" w:hAnsi="Times New Roman" w:cs="Times New Roman"/>
          <w:sz w:val="28"/>
          <w:szCs w:val="28"/>
        </w:rPr>
      </w:pPr>
      <w:r w:rsidRPr="001A4A9C">
        <w:rPr>
          <w:rFonts w:ascii="Times New Roman" w:eastAsia="Calibri" w:hAnsi="Times New Roman" w:cs="Times New Roman"/>
          <w:sz w:val="28"/>
          <w:szCs w:val="28"/>
        </w:rPr>
        <w:t>организационно-методические аспекты воспитательной и гуманитарной деятельности современного преподавателя как доверенного лица государства.</w:t>
      </w:r>
    </w:p>
    <w:p w:rsidR="001B61F5" w:rsidRPr="001A4A9C" w:rsidRDefault="001B61F5"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Формат Международной конференции «Молодой преподаватель вуза – доверенное лицо государства» предполагал работу круглого стола и дискуссионных площадок. </w:t>
      </w:r>
    </w:p>
    <w:p w:rsidR="001B61F5" w:rsidRPr="001A4A9C" w:rsidRDefault="001B61F5"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В рамках дискуссий и экспертных заключений по теме: «Личность молод</w:t>
      </w:r>
      <w:r w:rsidR="009F5111" w:rsidRPr="001A4A9C">
        <w:rPr>
          <w:rFonts w:eastAsia="Times New Roman" w:cs="Times New Roman"/>
          <w:szCs w:val="28"/>
          <w:lang w:eastAsia="ru-RU"/>
        </w:rPr>
        <w:t>ого преподавателя» выявлено</w:t>
      </w:r>
      <w:r w:rsidRPr="001A4A9C">
        <w:rPr>
          <w:rFonts w:eastAsia="Times New Roman" w:cs="Times New Roman"/>
          <w:szCs w:val="28"/>
          <w:lang w:eastAsia="ru-RU"/>
        </w:rPr>
        <w:t>:</w:t>
      </w:r>
    </w:p>
    <w:p w:rsidR="00207981" w:rsidRPr="001A4A9C" w:rsidRDefault="00582AF7" w:rsidP="001A4A9C">
      <w:pPr>
        <w:shd w:val="clear" w:color="auto" w:fill="FFFFFF"/>
        <w:ind w:firstLine="709"/>
        <w:jc w:val="both"/>
        <w:rPr>
          <w:rFonts w:cs="Times New Roman"/>
          <w:szCs w:val="28"/>
          <w:shd w:val="clear" w:color="auto" w:fill="FFFFFF"/>
        </w:rPr>
      </w:pPr>
      <w:r w:rsidRPr="001A4A9C">
        <w:rPr>
          <w:rFonts w:cs="Times New Roman"/>
          <w:szCs w:val="28"/>
          <w:shd w:val="clear" w:color="auto" w:fill="FFFFFF"/>
        </w:rPr>
        <w:t xml:space="preserve">– </w:t>
      </w:r>
      <w:r w:rsidR="00A06D58" w:rsidRPr="001A4A9C">
        <w:rPr>
          <w:rFonts w:cs="Times New Roman"/>
          <w:szCs w:val="28"/>
          <w:shd w:val="clear" w:color="auto" w:fill="FFFFFF"/>
        </w:rPr>
        <w:t>с</w:t>
      </w:r>
      <w:r w:rsidRPr="001A4A9C">
        <w:rPr>
          <w:rFonts w:cs="Times New Roman"/>
          <w:szCs w:val="28"/>
          <w:shd w:val="clear" w:color="auto" w:fill="FFFFFF"/>
        </w:rPr>
        <w:t>овременная система высшего профессионального образования предъявляет новые требования к личности и к профессиональной деятельности преподавателя вуза. Это обусловлено переходом к новой модели высшего образования, ориентированной на индивидуализацию учебного процесса; активизацией инновационных процессов в сфере образования; повышением ролевой активно</w:t>
      </w:r>
      <w:r w:rsidR="00FA5F41" w:rsidRPr="001A4A9C">
        <w:rPr>
          <w:rFonts w:cs="Times New Roman"/>
          <w:szCs w:val="28"/>
          <w:shd w:val="clear" w:color="auto" w:fill="FFFFFF"/>
        </w:rPr>
        <w:t>сти преподавателя высшей школы;</w:t>
      </w:r>
    </w:p>
    <w:p w:rsidR="00FA5F41" w:rsidRPr="001A4A9C" w:rsidRDefault="00207981" w:rsidP="001A4A9C">
      <w:pPr>
        <w:shd w:val="clear" w:color="auto" w:fill="FFFFFF"/>
        <w:ind w:firstLine="709"/>
        <w:jc w:val="both"/>
        <w:rPr>
          <w:rFonts w:cs="Times New Roman"/>
          <w:szCs w:val="28"/>
          <w:shd w:val="clear" w:color="auto" w:fill="FFFFFF"/>
        </w:rPr>
      </w:pPr>
      <w:r w:rsidRPr="001A4A9C">
        <w:rPr>
          <w:rFonts w:cs="Times New Roman"/>
          <w:szCs w:val="28"/>
          <w:shd w:val="clear" w:color="auto" w:fill="FFFFFF"/>
        </w:rPr>
        <w:t xml:space="preserve">– </w:t>
      </w:r>
      <w:r w:rsidR="00A06D58" w:rsidRPr="001A4A9C">
        <w:rPr>
          <w:rFonts w:cs="Times New Roman"/>
          <w:szCs w:val="28"/>
          <w:shd w:val="clear" w:color="auto" w:fill="FFFFFF"/>
        </w:rPr>
        <w:t>в</w:t>
      </w:r>
      <w:r w:rsidR="00582AF7" w:rsidRPr="001A4A9C">
        <w:rPr>
          <w:rFonts w:cs="Times New Roman"/>
          <w:szCs w:val="28"/>
          <w:shd w:val="clear" w:color="auto" w:fill="FFFFFF"/>
        </w:rPr>
        <w:t xml:space="preserve"> настоящее время государством и обществом востребован педагог, который стремится к личностно-творческой самореализации в профессии; работает в режиме диалога, консультирования, совместной со студентами познавательной деятельности; учитывает индивидуальные особенности, личностные качества студента как будущего специалиста, его образовательные потр</w:t>
      </w:r>
      <w:r w:rsidR="00FA5F41" w:rsidRPr="001A4A9C">
        <w:rPr>
          <w:rFonts w:cs="Times New Roman"/>
          <w:szCs w:val="28"/>
          <w:shd w:val="clear" w:color="auto" w:fill="FFFFFF"/>
        </w:rPr>
        <w:t>ебности, возможности и проблемы;</w:t>
      </w:r>
    </w:p>
    <w:p w:rsidR="005E26B7" w:rsidRPr="001A4A9C" w:rsidRDefault="00FA5F41" w:rsidP="001A4A9C">
      <w:pPr>
        <w:shd w:val="clear" w:color="auto" w:fill="FFFFFF"/>
        <w:ind w:firstLine="709"/>
        <w:jc w:val="both"/>
        <w:rPr>
          <w:rFonts w:cs="Times New Roman"/>
          <w:szCs w:val="28"/>
          <w:shd w:val="clear" w:color="auto" w:fill="FFFFFF"/>
        </w:rPr>
      </w:pPr>
      <w:r w:rsidRPr="001A4A9C">
        <w:rPr>
          <w:rFonts w:cs="Times New Roman"/>
          <w:szCs w:val="28"/>
          <w:shd w:val="clear" w:color="auto" w:fill="FFFFFF"/>
        </w:rPr>
        <w:t xml:space="preserve">– </w:t>
      </w:r>
      <w:r w:rsidR="00A06D58" w:rsidRPr="001A4A9C">
        <w:rPr>
          <w:rFonts w:cs="Times New Roman"/>
          <w:szCs w:val="28"/>
          <w:shd w:val="clear" w:color="auto" w:fill="FFFFFF"/>
        </w:rPr>
        <w:t>у</w:t>
      </w:r>
      <w:r w:rsidR="00582AF7" w:rsidRPr="001A4A9C">
        <w:rPr>
          <w:rFonts w:cs="Times New Roman"/>
          <w:szCs w:val="28"/>
          <w:shd w:val="clear" w:color="auto" w:fill="FFFFFF"/>
        </w:rPr>
        <w:t xml:space="preserve"> </w:t>
      </w:r>
      <w:r w:rsidRPr="001A4A9C">
        <w:rPr>
          <w:rFonts w:cs="Times New Roman"/>
          <w:szCs w:val="28"/>
          <w:shd w:val="clear" w:color="auto" w:fill="FFFFFF"/>
        </w:rPr>
        <w:t>современного</w:t>
      </w:r>
      <w:r w:rsidR="00582AF7" w:rsidRPr="001A4A9C">
        <w:rPr>
          <w:rFonts w:cs="Times New Roman"/>
          <w:szCs w:val="28"/>
          <w:shd w:val="clear" w:color="auto" w:fill="FFFFFF"/>
        </w:rPr>
        <w:t xml:space="preserve"> педагога должно быть развит</w:t>
      </w:r>
      <w:r w:rsidR="009F5111" w:rsidRPr="001A4A9C">
        <w:rPr>
          <w:rFonts w:cs="Times New Roman"/>
          <w:szCs w:val="28"/>
          <w:shd w:val="clear" w:color="auto" w:fill="FFFFFF"/>
        </w:rPr>
        <w:t xml:space="preserve">о особое </w:t>
      </w:r>
      <w:r w:rsidR="00582AF7" w:rsidRPr="001A4A9C">
        <w:rPr>
          <w:rFonts w:cs="Times New Roman"/>
          <w:szCs w:val="28"/>
          <w:shd w:val="clear" w:color="auto" w:fill="FFFFFF"/>
        </w:rPr>
        <w:t xml:space="preserve">качество </w:t>
      </w:r>
      <w:r w:rsidRPr="001A4A9C">
        <w:rPr>
          <w:rFonts w:cs="Times New Roman"/>
          <w:szCs w:val="28"/>
          <w:shd w:val="clear" w:color="auto" w:fill="FFFFFF"/>
        </w:rPr>
        <w:t>–</w:t>
      </w:r>
      <w:r w:rsidR="00582AF7" w:rsidRPr="001A4A9C">
        <w:rPr>
          <w:rFonts w:cs="Times New Roman"/>
          <w:szCs w:val="28"/>
          <w:shd w:val="clear" w:color="auto" w:fill="FFFFFF"/>
        </w:rPr>
        <w:t xml:space="preserve"> личностно-профессиональная</w:t>
      </w:r>
      <w:r w:rsidR="009F5111" w:rsidRPr="001A4A9C">
        <w:rPr>
          <w:rFonts w:cs="Times New Roman"/>
          <w:szCs w:val="28"/>
          <w:shd w:val="clear" w:color="auto" w:fill="FFFFFF"/>
        </w:rPr>
        <w:t xml:space="preserve"> и гражданская позиции</w:t>
      </w:r>
      <w:r w:rsidR="00582AF7" w:rsidRPr="001A4A9C">
        <w:rPr>
          <w:rFonts w:cs="Times New Roman"/>
          <w:szCs w:val="28"/>
          <w:shd w:val="clear" w:color="auto" w:fill="FFFFFF"/>
        </w:rPr>
        <w:t>. Пр</w:t>
      </w:r>
      <w:r w:rsidR="009F5111" w:rsidRPr="001A4A9C">
        <w:rPr>
          <w:rFonts w:cs="Times New Roman"/>
          <w:szCs w:val="28"/>
          <w:shd w:val="clear" w:color="auto" w:fill="FFFFFF"/>
        </w:rPr>
        <w:t>еподаватель с высоким уровнем развития данного феномена</w:t>
      </w:r>
      <w:r w:rsidR="00582AF7" w:rsidRPr="001A4A9C">
        <w:rPr>
          <w:rFonts w:cs="Times New Roman"/>
          <w:szCs w:val="28"/>
          <w:shd w:val="clear" w:color="auto" w:fill="FFFFFF"/>
        </w:rPr>
        <w:t xml:space="preserve"> отличается высоким уровнем самоактуализации, самореализации и профессионализма</w:t>
      </w:r>
      <w:r w:rsidRPr="001A4A9C">
        <w:rPr>
          <w:rFonts w:cs="Times New Roman"/>
          <w:szCs w:val="28"/>
          <w:shd w:val="clear" w:color="auto" w:fill="FFFFFF"/>
        </w:rPr>
        <w:t>;</w:t>
      </w:r>
      <w:r w:rsidR="00582AF7" w:rsidRPr="001A4A9C">
        <w:rPr>
          <w:rFonts w:cs="Times New Roman"/>
          <w:szCs w:val="28"/>
          <w:shd w:val="clear" w:color="auto" w:fill="FFFFFF"/>
        </w:rPr>
        <w:t xml:space="preserve"> </w:t>
      </w:r>
    </w:p>
    <w:p w:rsidR="008C5527" w:rsidRPr="001A4A9C" w:rsidRDefault="00835823" w:rsidP="001A4A9C">
      <w:pPr>
        <w:shd w:val="clear" w:color="auto" w:fill="FFFFFF"/>
        <w:ind w:firstLine="709"/>
        <w:jc w:val="both"/>
        <w:rPr>
          <w:rFonts w:cs="Times New Roman"/>
          <w:szCs w:val="28"/>
          <w:shd w:val="clear" w:color="auto" w:fill="FFFFFF"/>
        </w:rPr>
      </w:pPr>
      <w:r w:rsidRPr="001A4A9C">
        <w:rPr>
          <w:rFonts w:cs="Times New Roman"/>
          <w:szCs w:val="28"/>
          <w:shd w:val="clear" w:color="auto" w:fill="FFFFFF"/>
        </w:rPr>
        <w:t xml:space="preserve">– </w:t>
      </w:r>
      <w:r w:rsidR="00A06D58" w:rsidRPr="001A4A9C">
        <w:rPr>
          <w:rFonts w:cs="Times New Roman"/>
          <w:szCs w:val="28"/>
          <w:shd w:val="clear" w:color="auto" w:fill="FFFFFF"/>
        </w:rPr>
        <w:t>м</w:t>
      </w:r>
      <w:r w:rsidR="00582AF7" w:rsidRPr="001A4A9C">
        <w:rPr>
          <w:rFonts w:cs="Times New Roman"/>
          <w:szCs w:val="28"/>
          <w:shd w:val="clear" w:color="auto" w:fill="FFFFFF"/>
        </w:rPr>
        <w:t>олодой преподаватель вуза, осваивая профессию педагога, профессионально совершенствуется, его личность изменяется: обогащается направленность,</w:t>
      </w:r>
      <w:r w:rsidR="001A4A9C">
        <w:rPr>
          <w:rStyle w:val="apple-converted-space"/>
          <w:rFonts w:cs="Times New Roman"/>
          <w:szCs w:val="28"/>
          <w:shd w:val="clear" w:color="auto" w:fill="FFFFFF"/>
        </w:rPr>
        <w:t xml:space="preserve"> </w:t>
      </w:r>
      <w:r w:rsidR="00582AF7" w:rsidRPr="001A4A9C">
        <w:rPr>
          <w:rFonts w:cs="Times New Roman"/>
          <w:szCs w:val="28"/>
          <w:shd w:val="clear" w:color="auto" w:fill="FFFFFF"/>
        </w:rPr>
        <w:t>формируется опыт и компетентность, развиваются профессионально важные качества личности</w:t>
      </w:r>
      <w:r w:rsidR="008C5527" w:rsidRPr="001A4A9C">
        <w:rPr>
          <w:rFonts w:cs="Times New Roman"/>
          <w:szCs w:val="28"/>
          <w:shd w:val="clear" w:color="auto" w:fill="FFFFFF"/>
        </w:rPr>
        <w:t xml:space="preserve">. </w:t>
      </w:r>
    </w:p>
    <w:p w:rsidR="004341E5" w:rsidRPr="001A4A9C" w:rsidRDefault="00A5639F"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При обсуждении темы: «Россия. Современные вызовы» у</w:t>
      </w:r>
      <w:r w:rsidR="004341E5" w:rsidRPr="001A4A9C">
        <w:rPr>
          <w:rFonts w:eastAsia="Times New Roman" w:cs="Times New Roman"/>
          <w:szCs w:val="28"/>
          <w:lang w:eastAsia="ru-RU"/>
        </w:rPr>
        <w:t>частники конференции</w:t>
      </w:r>
      <w:r w:rsidRPr="001A4A9C">
        <w:rPr>
          <w:rFonts w:eastAsia="Times New Roman" w:cs="Times New Roman"/>
          <w:szCs w:val="28"/>
          <w:lang w:eastAsia="ru-RU"/>
        </w:rPr>
        <w:t>:</w:t>
      </w:r>
    </w:p>
    <w:p w:rsidR="004341E5" w:rsidRPr="001A4A9C" w:rsidRDefault="004341E5" w:rsidP="001A4A9C">
      <w:pPr>
        <w:shd w:val="clear" w:color="auto" w:fill="FFFFFF"/>
        <w:ind w:firstLine="709"/>
        <w:jc w:val="both"/>
        <w:rPr>
          <w:rFonts w:cs="Times New Roman"/>
          <w:szCs w:val="28"/>
        </w:rPr>
      </w:pPr>
      <w:r w:rsidRPr="001A4A9C">
        <w:rPr>
          <w:rFonts w:cs="Times New Roman"/>
          <w:szCs w:val="28"/>
        </w:rPr>
        <w:lastRenderedPageBreak/>
        <w:t>- указали</w:t>
      </w:r>
      <w:r w:rsidR="00F9264B" w:rsidRPr="001A4A9C">
        <w:rPr>
          <w:rFonts w:cs="Times New Roman"/>
          <w:szCs w:val="28"/>
        </w:rPr>
        <w:t xml:space="preserve"> ведущие факторы</w:t>
      </w:r>
      <w:r w:rsidRPr="001A4A9C">
        <w:rPr>
          <w:rFonts w:cs="Times New Roman"/>
          <w:szCs w:val="28"/>
        </w:rPr>
        <w:t xml:space="preserve"> риска в дестаби</w:t>
      </w:r>
      <w:r w:rsidR="000F7330" w:rsidRPr="001A4A9C">
        <w:rPr>
          <w:rFonts w:cs="Times New Roman"/>
          <w:szCs w:val="28"/>
        </w:rPr>
        <w:t>лизации общества (идеологические и инструментальные</w:t>
      </w:r>
      <w:r w:rsidRPr="001A4A9C">
        <w:rPr>
          <w:rFonts w:cs="Times New Roman"/>
          <w:szCs w:val="28"/>
        </w:rPr>
        <w:t xml:space="preserve">), в том числе: искажение информации </w:t>
      </w:r>
      <w:r w:rsidR="00F9264B" w:rsidRPr="001A4A9C">
        <w:rPr>
          <w:rFonts w:cs="Times New Roman"/>
          <w:szCs w:val="28"/>
        </w:rPr>
        <w:t xml:space="preserve"> </w:t>
      </w:r>
      <w:r w:rsidRPr="001A4A9C">
        <w:rPr>
          <w:rFonts w:cs="Times New Roman"/>
          <w:szCs w:val="28"/>
        </w:rPr>
        <w:t xml:space="preserve">СМИ, </w:t>
      </w:r>
      <w:r w:rsidR="00F9264B" w:rsidRPr="001A4A9C">
        <w:rPr>
          <w:rFonts w:cs="Times New Roman"/>
          <w:szCs w:val="28"/>
        </w:rPr>
        <w:t>изменения в системе образования, кризисные явления в экономике стран СНГ, нестабильная геополитическая ситуация в мире, фальсификация исторических фактов, проявление экстремизма и поляризации мнений в молодежной среде.</w:t>
      </w:r>
    </w:p>
    <w:p w:rsidR="004341E5" w:rsidRPr="001A4A9C" w:rsidRDefault="004341E5" w:rsidP="001A4A9C">
      <w:pPr>
        <w:shd w:val="clear" w:color="auto" w:fill="FFFFFF"/>
        <w:ind w:firstLine="709"/>
        <w:jc w:val="both"/>
        <w:rPr>
          <w:rFonts w:cs="Times New Roman"/>
          <w:szCs w:val="28"/>
        </w:rPr>
      </w:pPr>
      <w:r w:rsidRPr="001A4A9C">
        <w:rPr>
          <w:rFonts w:eastAsia="Times New Roman" w:cs="Times New Roman"/>
          <w:szCs w:val="28"/>
          <w:lang w:eastAsia="ru-RU"/>
        </w:rPr>
        <w:t>- р</w:t>
      </w:r>
      <w:r w:rsidRPr="001A4A9C">
        <w:rPr>
          <w:rFonts w:cs="Times New Roman"/>
          <w:szCs w:val="28"/>
        </w:rPr>
        <w:t xml:space="preserve">азработали предложения по снижению факторов риска на уровне государственной политики, а также на уровне практической деятельности преподавателя, а именно: </w:t>
      </w:r>
      <w:r w:rsidR="00F9264B" w:rsidRPr="001A4A9C">
        <w:rPr>
          <w:rFonts w:cs="Times New Roman"/>
          <w:szCs w:val="28"/>
        </w:rPr>
        <w:t>создание экспертных советов на региональном уровне по вопросам молодежной политики и образования, продление действия федеральных государственных образовательных  стандартов на более длительный срок</w:t>
      </w:r>
      <w:r w:rsidR="000F7330" w:rsidRPr="001A4A9C">
        <w:rPr>
          <w:rFonts w:cs="Times New Roman"/>
          <w:szCs w:val="28"/>
        </w:rPr>
        <w:t>, обучение студентов критичности и развитие у них аналитических способностей в рамках образовательного процесса.</w:t>
      </w:r>
    </w:p>
    <w:p w:rsidR="00EF439F" w:rsidRPr="001A4A9C" w:rsidRDefault="00A5639F" w:rsidP="001A4A9C">
      <w:pPr>
        <w:shd w:val="clear" w:color="auto" w:fill="FFFFFF"/>
        <w:ind w:firstLine="709"/>
        <w:jc w:val="both"/>
        <w:rPr>
          <w:rFonts w:eastAsia="Times New Roman" w:cs="Times New Roman"/>
          <w:i/>
          <w:szCs w:val="28"/>
          <w:lang w:eastAsia="ru-RU"/>
        </w:rPr>
      </w:pPr>
      <w:r w:rsidRPr="001A4A9C">
        <w:rPr>
          <w:rFonts w:eastAsia="Times New Roman" w:cs="Times New Roman"/>
          <w:szCs w:val="28"/>
          <w:lang w:eastAsia="ru-RU"/>
        </w:rPr>
        <w:t>–</w:t>
      </w:r>
      <w:r w:rsidR="004341E5" w:rsidRPr="001A4A9C">
        <w:rPr>
          <w:rFonts w:eastAsia="Times New Roman" w:cs="Times New Roman"/>
          <w:szCs w:val="28"/>
          <w:lang w:eastAsia="ru-RU"/>
        </w:rPr>
        <w:t xml:space="preserve"> отметили, что</w:t>
      </w:r>
      <w:r w:rsidR="00D463E4" w:rsidRPr="001A4A9C">
        <w:rPr>
          <w:rFonts w:eastAsia="Times New Roman" w:cs="Times New Roman"/>
          <w:szCs w:val="28"/>
          <w:lang w:eastAsia="ru-RU"/>
        </w:rPr>
        <w:t xml:space="preserve"> </w:t>
      </w:r>
      <w:r w:rsidR="00A06D58" w:rsidRPr="001A4A9C">
        <w:rPr>
          <w:rFonts w:eastAsia="Times New Roman" w:cs="Times New Roman"/>
          <w:szCs w:val="28"/>
          <w:lang w:eastAsia="ru-RU"/>
        </w:rPr>
        <w:t>с</w:t>
      </w:r>
      <w:r w:rsidR="00D463E4" w:rsidRPr="001A4A9C">
        <w:rPr>
          <w:rFonts w:eastAsia="Times New Roman" w:cs="Times New Roman"/>
          <w:szCs w:val="28"/>
          <w:lang w:eastAsia="ru-RU"/>
        </w:rPr>
        <w:t xml:space="preserve">овременный период характеризуется радикальной модернизацией  российской образовательной системы, переходом на новые стандарты общего, профессионального и дополнительного образования. </w:t>
      </w:r>
      <w:r w:rsidR="00EF439F" w:rsidRPr="001A4A9C">
        <w:rPr>
          <w:rFonts w:eastAsia="Times New Roman" w:cs="Times New Roman"/>
          <w:szCs w:val="28"/>
          <w:lang w:eastAsia="ru-RU"/>
        </w:rPr>
        <w:t xml:space="preserve">В связи с этим, </w:t>
      </w:r>
      <w:r w:rsidR="00D463E4" w:rsidRPr="001A4A9C">
        <w:rPr>
          <w:rFonts w:eastAsia="Times New Roman" w:cs="Times New Roman"/>
          <w:szCs w:val="28"/>
          <w:lang w:eastAsia="ru-RU"/>
        </w:rPr>
        <w:t xml:space="preserve"> задачи, стоящие перед образованием Российской Федерации, предъявляют принципиально новые требования к подготовке педагогических </w:t>
      </w:r>
      <w:r w:rsidR="000F7330" w:rsidRPr="001A4A9C">
        <w:rPr>
          <w:rFonts w:eastAsia="Times New Roman" w:cs="Times New Roman"/>
          <w:szCs w:val="28"/>
          <w:lang w:eastAsia="ru-RU"/>
        </w:rPr>
        <w:t>кадров.</w:t>
      </w:r>
    </w:p>
    <w:p w:rsidR="00EF439F" w:rsidRPr="001A4A9C" w:rsidRDefault="00EF439F"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Дискуссионная площадка «Молодежь и общество – пути конструктивного развития» </w:t>
      </w:r>
      <w:r w:rsidR="004F04F3" w:rsidRPr="001A4A9C">
        <w:rPr>
          <w:rFonts w:eastAsia="Times New Roman" w:cs="Times New Roman"/>
          <w:szCs w:val="28"/>
          <w:lang w:eastAsia="ru-RU"/>
        </w:rPr>
        <w:t xml:space="preserve">и работа в фокус группах </w:t>
      </w:r>
      <w:r w:rsidRPr="001A4A9C">
        <w:rPr>
          <w:rFonts w:eastAsia="Times New Roman" w:cs="Times New Roman"/>
          <w:szCs w:val="28"/>
          <w:lang w:eastAsia="ru-RU"/>
        </w:rPr>
        <w:t xml:space="preserve">позволила: </w:t>
      </w:r>
    </w:p>
    <w:p w:rsidR="00EF439F" w:rsidRPr="001A4A9C" w:rsidRDefault="00EF439F"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 </w:t>
      </w:r>
      <w:r w:rsidR="004F04F3" w:rsidRPr="001A4A9C">
        <w:rPr>
          <w:rFonts w:eastAsia="Times New Roman" w:cs="Times New Roman"/>
          <w:szCs w:val="28"/>
          <w:lang w:eastAsia="ru-RU"/>
        </w:rPr>
        <w:t>сформировать и проанализировать</w:t>
      </w:r>
      <w:r w:rsidRPr="001A4A9C">
        <w:rPr>
          <w:rFonts w:eastAsia="Times New Roman" w:cs="Times New Roman"/>
          <w:szCs w:val="28"/>
          <w:lang w:eastAsia="ru-RU"/>
        </w:rPr>
        <w:t xml:space="preserve"> социально-психологический портрет современной молодежи, позитивные тенденции и факторы риска в молодежной среде</w:t>
      </w:r>
      <w:r w:rsidR="000F7330" w:rsidRPr="001A4A9C">
        <w:rPr>
          <w:rFonts w:eastAsia="Times New Roman" w:cs="Times New Roman"/>
          <w:szCs w:val="28"/>
          <w:lang w:eastAsia="ru-RU"/>
        </w:rPr>
        <w:t xml:space="preserve">. Современная молодежь обладает рядом положительных черт (инициативность, гибкость мышления, патриотизм и др.), а также негативными качествами, затрудняющими дальнейшее продвижение идей (конформизм, </w:t>
      </w:r>
      <w:r w:rsidR="00114F13" w:rsidRPr="001A4A9C">
        <w:rPr>
          <w:rFonts w:eastAsia="Times New Roman" w:cs="Times New Roman"/>
          <w:szCs w:val="28"/>
          <w:lang w:eastAsia="ru-RU"/>
        </w:rPr>
        <w:t>смещение ценностных ориентаций, отсутствие твердой гражданской и личностной позиции и др.)</w:t>
      </w:r>
      <w:r w:rsidRPr="001A4A9C">
        <w:rPr>
          <w:rFonts w:eastAsia="Times New Roman" w:cs="Times New Roman"/>
          <w:szCs w:val="28"/>
          <w:lang w:eastAsia="ru-RU"/>
        </w:rPr>
        <w:t>;</w:t>
      </w:r>
    </w:p>
    <w:p w:rsidR="00EF439F" w:rsidRPr="001A4A9C" w:rsidRDefault="00EF439F" w:rsidP="001A4A9C">
      <w:pPr>
        <w:shd w:val="clear" w:color="auto" w:fill="FFFFFF"/>
        <w:ind w:firstLine="709"/>
        <w:jc w:val="both"/>
        <w:rPr>
          <w:rFonts w:cs="Times New Roman"/>
          <w:szCs w:val="28"/>
        </w:rPr>
      </w:pPr>
      <w:r w:rsidRPr="001A4A9C">
        <w:rPr>
          <w:rFonts w:eastAsia="Times New Roman" w:cs="Times New Roman"/>
          <w:szCs w:val="28"/>
          <w:lang w:eastAsia="ru-RU"/>
        </w:rPr>
        <w:t xml:space="preserve">– </w:t>
      </w:r>
      <w:r w:rsidR="004F04F3" w:rsidRPr="001A4A9C">
        <w:rPr>
          <w:rFonts w:eastAsia="Times New Roman" w:cs="Times New Roman"/>
          <w:szCs w:val="28"/>
          <w:lang w:eastAsia="ru-RU"/>
        </w:rPr>
        <w:t xml:space="preserve">отметить, что </w:t>
      </w:r>
      <w:r w:rsidR="00341320" w:rsidRPr="001A4A9C">
        <w:rPr>
          <w:rFonts w:cs="Times New Roman"/>
          <w:szCs w:val="28"/>
        </w:rPr>
        <w:t>значительный рост патриотических настроений сочетается с увеличением числа космополитично настроенной молодежи, не отождествляющей себя с конкретным национальным и культурным сообществом, обладающей высоким уровнем миграционных настроений;</w:t>
      </w:r>
    </w:p>
    <w:p w:rsidR="00341320" w:rsidRPr="001A4A9C" w:rsidRDefault="00A06D58" w:rsidP="001A4A9C">
      <w:pPr>
        <w:pStyle w:val="a9"/>
        <w:numPr>
          <w:ilvl w:val="0"/>
          <w:numId w:val="19"/>
        </w:numPr>
        <w:tabs>
          <w:tab w:val="left" w:pos="851"/>
          <w:tab w:val="left" w:pos="1134"/>
        </w:tabs>
        <w:ind w:left="0" w:firstLine="709"/>
        <w:jc w:val="both"/>
        <w:rPr>
          <w:rFonts w:ascii="Times New Roman" w:eastAsia="Times New Roman" w:hAnsi="Times New Roman" w:cs="Times New Roman"/>
          <w:sz w:val="28"/>
          <w:szCs w:val="28"/>
          <w:lang w:eastAsia="ru-RU"/>
        </w:rPr>
      </w:pPr>
      <w:r w:rsidRPr="001A4A9C">
        <w:rPr>
          <w:rFonts w:ascii="Times New Roman" w:eastAsia="Times New Roman" w:hAnsi="Times New Roman" w:cs="Times New Roman"/>
          <w:sz w:val="28"/>
          <w:szCs w:val="28"/>
          <w:lang w:eastAsia="ru-RU"/>
        </w:rPr>
        <w:t>заключить</w:t>
      </w:r>
      <w:r w:rsidR="00341320" w:rsidRPr="001A4A9C">
        <w:rPr>
          <w:rFonts w:ascii="Times New Roman" w:eastAsia="Times New Roman" w:hAnsi="Times New Roman" w:cs="Times New Roman"/>
          <w:sz w:val="28"/>
          <w:szCs w:val="28"/>
          <w:lang w:eastAsia="ru-RU"/>
        </w:rPr>
        <w:t>, что здоровье и здоровый образ жизни стабильно занимают лидирующие позиции в рейтингах ценностных ориентаций молодежи, растет количество молодых людей, занимающихся спортом, но при этом сохраняется низкий уровень знаний молодежи по вопросам охраны здоровья, недостаточные показатели медицинской активности, высокая распространенность социально обусловленных заболеваний (наркомания, алкоголизм, ВИЧ-инфекция, инфекции, передаваемые половым путем, вирусные гепатиты).</w:t>
      </w:r>
    </w:p>
    <w:p w:rsidR="00183B10" w:rsidRPr="001A4A9C" w:rsidRDefault="00341320" w:rsidP="001A4A9C">
      <w:pPr>
        <w:pStyle w:val="a9"/>
        <w:numPr>
          <w:ilvl w:val="0"/>
          <w:numId w:val="12"/>
        </w:numPr>
        <w:tabs>
          <w:tab w:val="left" w:pos="851"/>
          <w:tab w:val="left" w:pos="1134"/>
        </w:tabs>
        <w:ind w:left="0" w:firstLine="709"/>
        <w:jc w:val="both"/>
        <w:rPr>
          <w:rFonts w:ascii="Times New Roman" w:hAnsi="Times New Roman" w:cs="Times New Roman"/>
          <w:sz w:val="28"/>
          <w:szCs w:val="28"/>
        </w:rPr>
      </w:pPr>
      <w:r w:rsidRPr="001A4A9C">
        <w:rPr>
          <w:rFonts w:ascii="Times New Roman" w:eastAsia="Times New Roman" w:hAnsi="Times New Roman" w:cs="Times New Roman"/>
          <w:sz w:val="28"/>
          <w:szCs w:val="28"/>
          <w:lang w:eastAsia="ru-RU"/>
        </w:rPr>
        <w:t>констатировать, что  растет распространенность у молодежи</w:t>
      </w:r>
      <w:r w:rsidRPr="001A4A9C">
        <w:rPr>
          <w:rFonts w:ascii="Times New Roman" w:hAnsi="Times New Roman" w:cs="Times New Roman"/>
          <w:sz w:val="28"/>
          <w:szCs w:val="28"/>
        </w:rPr>
        <w:t xml:space="preserve"> поведенческих зависимостей, преимущественно от техники,  Интернета и компьютерных игр.</w:t>
      </w:r>
    </w:p>
    <w:p w:rsidR="00114F13" w:rsidRPr="001A4A9C" w:rsidRDefault="00183B10" w:rsidP="001A4A9C">
      <w:pPr>
        <w:shd w:val="clear" w:color="auto" w:fill="FFFFFF"/>
        <w:ind w:firstLine="709"/>
        <w:jc w:val="both"/>
        <w:rPr>
          <w:rFonts w:cs="Times New Roman"/>
          <w:szCs w:val="28"/>
        </w:rPr>
      </w:pPr>
      <w:r w:rsidRPr="001A4A9C">
        <w:rPr>
          <w:rFonts w:cs="Times New Roman"/>
          <w:szCs w:val="28"/>
        </w:rPr>
        <w:lastRenderedPageBreak/>
        <w:t xml:space="preserve">Завершающей, в рамках конференции, была тема «Современный преподаватель в современной России». Кроме дискуссионной площадки были представлены доклады, посвященные новым методикам работы и практике преподавания. </w:t>
      </w:r>
    </w:p>
    <w:p w:rsidR="00183B10" w:rsidRPr="001A4A9C" w:rsidRDefault="00183B10"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Современный педагог, способный обеспечить гибкое индивидуально-ориентированное обучение и воспитание, формирование компетенций, необходимых для инновационного развития страны, способный развивать креативные способности учащихся и научить одному из центральных умений – «умению учиться самостоятельно», сам должен </w:t>
      </w:r>
      <w:r w:rsidR="00114F13" w:rsidRPr="001A4A9C">
        <w:rPr>
          <w:rFonts w:eastAsia="Times New Roman" w:cs="Times New Roman"/>
          <w:szCs w:val="28"/>
          <w:lang w:eastAsia="ru-RU"/>
        </w:rPr>
        <w:t>обладать инновационными  технологиями</w:t>
      </w:r>
      <w:r w:rsidRPr="001A4A9C">
        <w:rPr>
          <w:rFonts w:eastAsia="Times New Roman" w:cs="Times New Roman"/>
          <w:szCs w:val="28"/>
          <w:lang w:eastAsia="ru-RU"/>
        </w:rPr>
        <w:t xml:space="preserve"> организации учебно-воспитательного процесса.</w:t>
      </w:r>
    </w:p>
    <w:p w:rsidR="00175882" w:rsidRPr="001A4A9C" w:rsidRDefault="00D463E4"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По итогам</w:t>
      </w:r>
      <w:r w:rsidR="001840ED" w:rsidRPr="001A4A9C">
        <w:rPr>
          <w:rFonts w:eastAsia="Times New Roman" w:cs="Times New Roman"/>
          <w:szCs w:val="28"/>
          <w:lang w:eastAsia="ru-RU"/>
        </w:rPr>
        <w:t xml:space="preserve"> работы дискуссионных площадок и круглого стола, в рамках Международной конференции «Молодой преподаватель вуза – доверенное лицо государства» участники</w:t>
      </w:r>
      <w:r w:rsidR="005E5917" w:rsidRPr="001A4A9C">
        <w:rPr>
          <w:rFonts w:eastAsia="Times New Roman" w:cs="Times New Roman"/>
          <w:szCs w:val="28"/>
          <w:lang w:eastAsia="ru-RU"/>
        </w:rPr>
        <w:t xml:space="preserve"> о</w:t>
      </w:r>
      <w:r w:rsidR="001840ED" w:rsidRPr="001A4A9C">
        <w:rPr>
          <w:rFonts w:eastAsia="Times New Roman" w:cs="Times New Roman"/>
          <w:szCs w:val="28"/>
          <w:lang w:eastAsia="ru-RU"/>
        </w:rPr>
        <w:t>тметили</w:t>
      </w:r>
      <w:r w:rsidR="005E5917" w:rsidRPr="001A4A9C">
        <w:rPr>
          <w:rFonts w:eastAsia="Times New Roman" w:cs="Times New Roman"/>
          <w:szCs w:val="28"/>
          <w:lang w:eastAsia="ru-RU"/>
        </w:rPr>
        <w:t xml:space="preserve">  </w:t>
      </w:r>
      <w:r w:rsidR="00114F13" w:rsidRPr="001A4A9C">
        <w:rPr>
          <w:rFonts w:eastAsia="Times New Roman" w:cs="Times New Roman"/>
          <w:szCs w:val="28"/>
          <w:lang w:eastAsia="ru-RU"/>
        </w:rPr>
        <w:t xml:space="preserve">эффективность предложенной формы работы </w:t>
      </w:r>
      <w:r w:rsidR="00175882" w:rsidRPr="001A4A9C">
        <w:rPr>
          <w:rFonts w:eastAsia="Times New Roman" w:cs="Times New Roman"/>
          <w:szCs w:val="28"/>
          <w:lang w:eastAsia="ru-RU"/>
        </w:rPr>
        <w:t xml:space="preserve">для обсуждения </w:t>
      </w:r>
      <w:r w:rsidR="001840ED" w:rsidRPr="001A4A9C">
        <w:rPr>
          <w:rFonts w:eastAsia="Times New Roman" w:cs="Times New Roman"/>
          <w:szCs w:val="28"/>
          <w:lang w:eastAsia="ru-RU"/>
        </w:rPr>
        <w:t>актуальны</w:t>
      </w:r>
      <w:r w:rsidR="00175882" w:rsidRPr="001A4A9C">
        <w:rPr>
          <w:rFonts w:eastAsia="Times New Roman" w:cs="Times New Roman"/>
          <w:szCs w:val="28"/>
          <w:lang w:eastAsia="ru-RU"/>
        </w:rPr>
        <w:t>х</w:t>
      </w:r>
      <w:r w:rsidR="001840ED" w:rsidRPr="001A4A9C">
        <w:rPr>
          <w:rFonts w:eastAsia="Times New Roman" w:cs="Times New Roman"/>
          <w:szCs w:val="28"/>
          <w:lang w:eastAsia="ru-RU"/>
        </w:rPr>
        <w:t xml:space="preserve"> проблем соврем</w:t>
      </w:r>
      <w:r w:rsidR="00114F13" w:rsidRPr="001A4A9C">
        <w:rPr>
          <w:rFonts w:eastAsia="Times New Roman" w:cs="Times New Roman"/>
          <w:szCs w:val="28"/>
          <w:lang w:eastAsia="ru-RU"/>
        </w:rPr>
        <w:t>енности, в частности, сохранения</w:t>
      </w:r>
      <w:r w:rsidR="001840ED" w:rsidRPr="001A4A9C">
        <w:rPr>
          <w:rFonts w:eastAsia="Times New Roman" w:cs="Times New Roman"/>
          <w:szCs w:val="28"/>
          <w:lang w:eastAsia="ru-RU"/>
        </w:rPr>
        <w:t xml:space="preserve"> историко-кул</w:t>
      </w:r>
      <w:r w:rsidR="00114F13" w:rsidRPr="001A4A9C">
        <w:rPr>
          <w:rFonts w:eastAsia="Times New Roman" w:cs="Times New Roman"/>
          <w:szCs w:val="28"/>
          <w:lang w:eastAsia="ru-RU"/>
        </w:rPr>
        <w:t>ьтурного наследия, духовно-нравственного воспитания, фальсификации истории,</w:t>
      </w:r>
      <w:r w:rsidR="001840ED" w:rsidRPr="001A4A9C">
        <w:rPr>
          <w:rFonts w:eastAsia="Times New Roman" w:cs="Times New Roman"/>
          <w:szCs w:val="28"/>
          <w:lang w:eastAsia="ru-RU"/>
        </w:rPr>
        <w:t xml:space="preserve"> формировани</w:t>
      </w:r>
      <w:r w:rsidR="00114F13" w:rsidRPr="001A4A9C">
        <w:rPr>
          <w:rFonts w:eastAsia="Times New Roman" w:cs="Times New Roman"/>
          <w:szCs w:val="28"/>
          <w:lang w:eastAsia="ru-RU"/>
        </w:rPr>
        <w:t>я</w:t>
      </w:r>
      <w:r w:rsidR="001840ED" w:rsidRPr="001A4A9C">
        <w:rPr>
          <w:rFonts w:eastAsia="Times New Roman" w:cs="Times New Roman"/>
          <w:szCs w:val="28"/>
          <w:lang w:eastAsia="ru-RU"/>
        </w:rPr>
        <w:t xml:space="preserve"> ценностных ориентиров</w:t>
      </w:r>
      <w:r w:rsidR="00496C32" w:rsidRPr="001A4A9C">
        <w:rPr>
          <w:rFonts w:eastAsia="Times New Roman" w:cs="Times New Roman"/>
          <w:szCs w:val="28"/>
          <w:lang w:eastAsia="ru-RU"/>
        </w:rPr>
        <w:t xml:space="preserve"> у молодежи и профессиональных качеств у молодых специалистов</w:t>
      </w:r>
      <w:r w:rsidR="001840ED" w:rsidRPr="001A4A9C">
        <w:rPr>
          <w:rFonts w:eastAsia="Times New Roman" w:cs="Times New Roman"/>
          <w:szCs w:val="28"/>
          <w:lang w:eastAsia="ru-RU"/>
        </w:rPr>
        <w:t xml:space="preserve"> и т.д. </w:t>
      </w:r>
    </w:p>
    <w:p w:rsidR="00496C32" w:rsidRPr="001A4A9C" w:rsidRDefault="00175882"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xml:space="preserve">Кроме этого, издание сборника статей «Миссия современного преподавателя: духовность, патриотизм, профессия» это уникальная возможность распространить опыт передовых школ и специалистов </w:t>
      </w:r>
      <w:r w:rsidR="00FF593F" w:rsidRPr="001A4A9C">
        <w:rPr>
          <w:rFonts w:eastAsia="Times New Roman" w:cs="Times New Roman"/>
          <w:szCs w:val="28"/>
          <w:lang w:eastAsia="ru-RU"/>
        </w:rPr>
        <w:t xml:space="preserve">среди организаций образования Российской Федерации и других регионов постсоветского пространства. </w:t>
      </w:r>
      <w:r w:rsidRPr="001A4A9C">
        <w:rPr>
          <w:rFonts w:eastAsia="Times New Roman" w:cs="Times New Roman"/>
          <w:szCs w:val="28"/>
          <w:lang w:eastAsia="ru-RU"/>
        </w:rPr>
        <w:t xml:space="preserve">  </w:t>
      </w:r>
    </w:p>
    <w:p w:rsidR="009D7CF5" w:rsidRPr="001A4A9C" w:rsidRDefault="009D7CF5" w:rsidP="001A4A9C">
      <w:pPr>
        <w:ind w:firstLine="709"/>
        <w:jc w:val="both"/>
        <w:rPr>
          <w:rFonts w:cs="Times New Roman"/>
          <w:b/>
          <w:szCs w:val="28"/>
        </w:rPr>
      </w:pPr>
    </w:p>
    <w:p w:rsidR="009D7CF5" w:rsidRPr="001A4A9C" w:rsidRDefault="009D7CF5" w:rsidP="001A4A9C">
      <w:pPr>
        <w:ind w:firstLine="709"/>
        <w:jc w:val="both"/>
        <w:rPr>
          <w:rFonts w:cs="Times New Roman"/>
          <w:szCs w:val="28"/>
        </w:rPr>
      </w:pPr>
      <w:r w:rsidRPr="001A4A9C">
        <w:rPr>
          <w:rFonts w:cs="Times New Roman"/>
          <w:szCs w:val="28"/>
        </w:rPr>
        <w:t xml:space="preserve">Участники </w:t>
      </w:r>
      <w:r w:rsidRPr="001A4A9C">
        <w:rPr>
          <w:rFonts w:eastAsia="Times New Roman" w:cs="Times New Roman"/>
          <w:szCs w:val="28"/>
          <w:lang w:eastAsia="ru-RU"/>
        </w:rPr>
        <w:t xml:space="preserve">Международной конференции «Молодой преподаватель вуза – доверенное лицо государства» </w:t>
      </w:r>
      <w:r w:rsidRPr="001A4A9C">
        <w:rPr>
          <w:rFonts w:cs="Times New Roman"/>
          <w:szCs w:val="28"/>
        </w:rPr>
        <w:t>обращаются с ниже следующими предложениями.</w:t>
      </w:r>
    </w:p>
    <w:p w:rsidR="009D7CF5" w:rsidRPr="001A4A9C" w:rsidRDefault="009D7CF5" w:rsidP="001A4A9C">
      <w:pPr>
        <w:ind w:firstLine="709"/>
        <w:jc w:val="both"/>
        <w:rPr>
          <w:rFonts w:cs="Times New Roman"/>
          <w:b/>
          <w:szCs w:val="28"/>
        </w:rPr>
      </w:pPr>
    </w:p>
    <w:p w:rsidR="009D7CF5" w:rsidRPr="001A4A9C" w:rsidRDefault="009D7CF5" w:rsidP="001A4A9C">
      <w:pPr>
        <w:ind w:firstLine="709"/>
        <w:jc w:val="both"/>
        <w:rPr>
          <w:rFonts w:cs="Times New Roman"/>
          <w:b/>
          <w:szCs w:val="28"/>
        </w:rPr>
      </w:pPr>
      <w:r w:rsidRPr="001A4A9C">
        <w:rPr>
          <w:rFonts w:cs="Times New Roman"/>
          <w:b/>
          <w:szCs w:val="28"/>
        </w:rPr>
        <w:t>Правительству Российской Федерации:</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учитывая масштабность задач интеллектуального, инновационного развития нашей страны начать разработку и реализацию приоритетного национального проекта «Молодой преподаватель</w:t>
      </w:r>
      <w:r w:rsidRPr="001A4A9C">
        <w:rPr>
          <w:rFonts w:eastAsia="Times New Roman" w:cs="Times New Roman"/>
          <w:szCs w:val="28"/>
          <w:lang w:eastAsia="ru-RU"/>
        </w:rPr>
        <w:t xml:space="preserve"> вуза – доверенное лицо государства</w:t>
      </w:r>
      <w:r w:rsidRPr="001A4A9C">
        <w:rPr>
          <w:rFonts w:cs="Times New Roman"/>
          <w:szCs w:val="28"/>
        </w:rPr>
        <w:t>», с широким привлечением к этому процессу молодых учёных, преподавателей;</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увеличить объём финансирования фундаментальной науки за счёт привлечения дополнительных средств из фонда будущих поколений;</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 xml:space="preserve">изыскать возможности увеличения объёмов материальных ресурсов для отечественных грантов на научные исследования молодых учёных и преподавателей; </w:t>
      </w:r>
    </w:p>
    <w:p w:rsidR="009D7CF5" w:rsidRPr="001A4A9C" w:rsidRDefault="009D7CF5" w:rsidP="001A4A9C">
      <w:pPr>
        <w:numPr>
          <w:ilvl w:val="0"/>
          <w:numId w:val="16"/>
        </w:numPr>
        <w:tabs>
          <w:tab w:val="clear" w:pos="1881"/>
          <w:tab w:val="left" w:pos="540"/>
        </w:tabs>
        <w:ind w:left="0" w:firstLine="709"/>
        <w:jc w:val="both"/>
        <w:rPr>
          <w:rFonts w:cs="Times New Roman"/>
          <w:spacing w:val="8"/>
          <w:szCs w:val="28"/>
        </w:rPr>
      </w:pPr>
      <w:r w:rsidRPr="001A4A9C">
        <w:rPr>
          <w:rFonts w:cs="Times New Roman"/>
          <w:szCs w:val="28"/>
        </w:rPr>
        <w:t xml:space="preserve">совершенствовать механизмы реализации государственной национальной политики; определить правовые гарантии защиты достоинства, прав и свобод человека независимо от его национальной принадлежности; создать систему образования, информации и воспитания, отвечающую </w:t>
      </w:r>
      <w:r w:rsidRPr="001A4A9C">
        <w:rPr>
          <w:rFonts w:cs="Times New Roman"/>
          <w:szCs w:val="28"/>
        </w:rPr>
        <w:lastRenderedPageBreak/>
        <w:t>запросам многонационального, многокультурного и многоконфессионального современного российского общества;</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разработать предложения для органов государственной власти, органов местного самоуправления, общественных объединений призванных стать ориентиром при решении задач этнокультурного развития и обеспечения конституционных прав человека и гражданина, а также при принятии и осуществлении решений, влияющих на межэтнические отношения, культурные, языковые и миграционные процессы;</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 xml:space="preserve">посредством государственной поддержки детских и молодежных общественных объединений, развития различных форм добровольческого движения способствовать объединению всех здоровых сил общества, созданию условий, </w:t>
      </w:r>
      <w:r w:rsidRPr="001A4A9C">
        <w:rPr>
          <w:rFonts w:cs="Times New Roman"/>
          <w:color w:val="000000"/>
          <w:szCs w:val="28"/>
        </w:rPr>
        <w:t>для разностороннего развития и гражданского становления личности, развитие разнообразных форм духовного и нравственного воспитания, воспитание у молодых людей высокого патриотического сознания, чувства верности своему Отечеству</w:t>
      </w:r>
      <w:r w:rsidRPr="001A4A9C">
        <w:rPr>
          <w:rFonts w:cs="Times New Roman"/>
          <w:szCs w:val="28"/>
        </w:rPr>
        <w:t>, созданию и приумножению ценностей духовной культуры, участию в культурной жизни общества и</w:t>
      </w:r>
      <w:r w:rsidRPr="001A4A9C">
        <w:rPr>
          <w:rFonts w:cs="Times New Roman"/>
          <w:color w:val="000000"/>
          <w:szCs w:val="28"/>
        </w:rPr>
        <w:t xml:space="preserve"> готовности к выполнению гражданского долга</w:t>
      </w:r>
      <w:r w:rsidRPr="001A4A9C">
        <w:rPr>
          <w:rFonts w:cs="Times New Roman"/>
          <w:szCs w:val="28"/>
        </w:rPr>
        <w:t xml:space="preserve">; </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ограничить деятельность религиозных объединений деструктивного характера, ужесточить ответственность за</w:t>
      </w:r>
      <w:r w:rsidR="007648FB" w:rsidRPr="001A4A9C">
        <w:rPr>
          <w:rFonts w:cs="Times New Roman"/>
          <w:szCs w:val="28"/>
        </w:rPr>
        <w:t xml:space="preserve"> пропаганду экстремистских идей;</w:t>
      </w:r>
      <w:r w:rsidRPr="001A4A9C">
        <w:rPr>
          <w:rFonts w:cs="Times New Roman"/>
          <w:szCs w:val="28"/>
        </w:rPr>
        <w:t xml:space="preserve"> правонарушения, с</w:t>
      </w:r>
      <w:r w:rsidR="007648FB" w:rsidRPr="001A4A9C">
        <w:rPr>
          <w:rFonts w:cs="Times New Roman"/>
          <w:szCs w:val="28"/>
        </w:rPr>
        <w:t>овершаемые на религиозной почве;</w:t>
      </w:r>
      <w:r w:rsidRPr="001A4A9C">
        <w:rPr>
          <w:rFonts w:cs="Times New Roman"/>
          <w:szCs w:val="28"/>
        </w:rPr>
        <w:t xml:space="preserve"> мошенничество с исполь</w:t>
      </w:r>
      <w:r w:rsidR="007648FB" w:rsidRPr="001A4A9C">
        <w:rPr>
          <w:rFonts w:cs="Times New Roman"/>
          <w:szCs w:val="28"/>
        </w:rPr>
        <w:t xml:space="preserve">зованием религиозных убеждений; </w:t>
      </w:r>
      <w:r w:rsidRPr="001A4A9C">
        <w:rPr>
          <w:rFonts w:cs="Times New Roman"/>
          <w:szCs w:val="28"/>
        </w:rPr>
        <w:t>фальсификацию исторических данных.</w:t>
      </w:r>
    </w:p>
    <w:p w:rsidR="009D7CF5" w:rsidRPr="001A4A9C" w:rsidRDefault="009D7CF5" w:rsidP="001A4A9C">
      <w:pPr>
        <w:ind w:firstLine="709"/>
        <w:jc w:val="both"/>
        <w:rPr>
          <w:rFonts w:cs="Times New Roman"/>
          <w:szCs w:val="28"/>
        </w:rPr>
      </w:pPr>
    </w:p>
    <w:p w:rsidR="009D7CF5" w:rsidRPr="001A4A9C" w:rsidRDefault="009D7CF5" w:rsidP="001A4A9C">
      <w:pPr>
        <w:ind w:firstLine="709"/>
        <w:jc w:val="both"/>
        <w:rPr>
          <w:rFonts w:cs="Times New Roman"/>
          <w:b/>
          <w:szCs w:val="28"/>
        </w:rPr>
      </w:pPr>
      <w:r w:rsidRPr="001A4A9C">
        <w:rPr>
          <w:rFonts w:cs="Times New Roman"/>
          <w:b/>
          <w:szCs w:val="28"/>
        </w:rPr>
        <w:t>Министерству образования и науки Российской Федерации:</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создать Федеральный центр поддержке инициатив и инноваций с</w:t>
      </w:r>
      <w:r w:rsidR="007648FB" w:rsidRPr="001A4A9C">
        <w:rPr>
          <w:rFonts w:cs="Times New Roman"/>
          <w:szCs w:val="28"/>
        </w:rPr>
        <w:t xml:space="preserve">туденческих научных сообществ, </w:t>
      </w:r>
      <w:r w:rsidRPr="001A4A9C">
        <w:rPr>
          <w:rFonts w:cs="Times New Roman"/>
          <w:szCs w:val="28"/>
        </w:rPr>
        <w:t>молодых учёных</w:t>
      </w:r>
      <w:r w:rsidR="007648FB" w:rsidRPr="001A4A9C">
        <w:rPr>
          <w:rFonts w:cs="Times New Roman"/>
          <w:szCs w:val="28"/>
        </w:rPr>
        <w:t xml:space="preserve"> и преподавателей</w:t>
      </w:r>
      <w:r w:rsidRPr="001A4A9C">
        <w:rPr>
          <w:rFonts w:cs="Times New Roman"/>
          <w:szCs w:val="28"/>
        </w:rPr>
        <w:t>, способствовать созданию таких центров в регионах;</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 xml:space="preserve">создать систему содействия внедрения разработок молодых учёных </w:t>
      </w:r>
      <w:r w:rsidR="007648FB" w:rsidRPr="001A4A9C">
        <w:rPr>
          <w:rFonts w:cs="Times New Roman"/>
          <w:szCs w:val="28"/>
        </w:rPr>
        <w:t xml:space="preserve">и преподавателей </w:t>
      </w:r>
      <w:r w:rsidRPr="001A4A9C">
        <w:rPr>
          <w:rFonts w:cs="Times New Roman"/>
          <w:szCs w:val="28"/>
        </w:rPr>
        <w:t>по широко распространенной зарубежной практики «ВУЗ – государство – бизнес»;</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 xml:space="preserve">содействовать проведению форумов и школ молодых </w:t>
      </w:r>
      <w:r w:rsidR="007648FB" w:rsidRPr="001A4A9C">
        <w:rPr>
          <w:rFonts w:cs="Times New Roman"/>
          <w:szCs w:val="28"/>
        </w:rPr>
        <w:t>преподавателей</w:t>
      </w:r>
      <w:r w:rsidRPr="001A4A9C">
        <w:rPr>
          <w:rFonts w:cs="Times New Roman"/>
          <w:szCs w:val="28"/>
        </w:rPr>
        <w:t xml:space="preserve"> по проблемам организации </w:t>
      </w:r>
      <w:r w:rsidR="007648FB" w:rsidRPr="001A4A9C">
        <w:rPr>
          <w:rFonts w:cs="Times New Roman"/>
          <w:szCs w:val="28"/>
        </w:rPr>
        <w:t xml:space="preserve">образовательного процесса </w:t>
      </w:r>
      <w:r w:rsidRPr="001A4A9C">
        <w:rPr>
          <w:rFonts w:cs="Times New Roman"/>
          <w:szCs w:val="28"/>
        </w:rPr>
        <w:t>;</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содействовать публикации тезисов конференций молодых учёных</w:t>
      </w:r>
      <w:r w:rsidR="007648FB" w:rsidRPr="001A4A9C">
        <w:rPr>
          <w:rFonts w:cs="Times New Roman"/>
          <w:szCs w:val="28"/>
        </w:rPr>
        <w:t xml:space="preserve"> и преподавателей</w:t>
      </w:r>
      <w:r w:rsidRPr="001A4A9C">
        <w:rPr>
          <w:rFonts w:cs="Times New Roman"/>
          <w:szCs w:val="28"/>
        </w:rPr>
        <w:t>, поддержанных министерством, в дополнительных выпусках ВАКовских журналов;</w:t>
      </w:r>
    </w:p>
    <w:p w:rsidR="00DF50E4" w:rsidRPr="001A4A9C" w:rsidRDefault="00DF50E4"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w:t>
      </w:r>
      <w:r w:rsidR="00A14F14" w:rsidRPr="001A4A9C">
        <w:rPr>
          <w:rFonts w:eastAsia="Times New Roman" w:cs="Times New Roman"/>
          <w:szCs w:val="28"/>
          <w:lang w:eastAsia="ru-RU"/>
        </w:rPr>
        <w:t xml:space="preserve"> </w:t>
      </w:r>
      <w:r w:rsidRPr="001A4A9C">
        <w:rPr>
          <w:rFonts w:eastAsia="Times New Roman" w:cs="Times New Roman"/>
          <w:szCs w:val="28"/>
          <w:lang w:eastAsia="ru-RU"/>
        </w:rPr>
        <w:t xml:space="preserve"> активизировать практику информационной и финансовой поддержки лидеров образования –  молодых преподавателей, педагогов и образовательных учреждений;</w:t>
      </w:r>
    </w:p>
    <w:p w:rsidR="00DF50E4" w:rsidRPr="001A4A9C" w:rsidRDefault="00DF50E4"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разработать комплекс мероприятий по социально-экономической защите молодых преподавателей  и научных кадров;</w:t>
      </w:r>
    </w:p>
    <w:p w:rsidR="00DF50E4" w:rsidRPr="001A4A9C" w:rsidRDefault="00DF50E4" w:rsidP="001A4A9C">
      <w:pPr>
        <w:shd w:val="clear" w:color="auto" w:fill="FFFFFF"/>
        <w:ind w:firstLine="709"/>
        <w:jc w:val="both"/>
        <w:rPr>
          <w:rFonts w:eastAsia="Times New Roman" w:cs="Times New Roman"/>
          <w:szCs w:val="28"/>
          <w:lang w:eastAsia="ru-RU"/>
        </w:rPr>
      </w:pPr>
      <w:r w:rsidRPr="001A4A9C">
        <w:rPr>
          <w:rFonts w:eastAsia="Times New Roman" w:cs="Times New Roman"/>
          <w:szCs w:val="28"/>
          <w:lang w:eastAsia="ru-RU"/>
        </w:rPr>
        <w:t>– разработать мероприятия по поднятию престижа преподавателя (учителя) через рекламную деятельность, СМИ и т.п.;</w:t>
      </w:r>
    </w:p>
    <w:p w:rsidR="00DF50E4" w:rsidRPr="001A4A9C" w:rsidRDefault="00DF50E4" w:rsidP="001A4A9C">
      <w:pPr>
        <w:shd w:val="clear" w:color="auto" w:fill="FFFFFF"/>
        <w:ind w:firstLine="709"/>
        <w:jc w:val="both"/>
        <w:rPr>
          <w:rFonts w:cs="Times New Roman"/>
          <w:color w:val="000000"/>
          <w:szCs w:val="28"/>
          <w:shd w:val="clear" w:color="auto" w:fill="FFFFFF"/>
        </w:rPr>
      </w:pPr>
      <w:r w:rsidRPr="001A4A9C">
        <w:rPr>
          <w:rFonts w:eastAsia="Times New Roman" w:cs="Times New Roman"/>
          <w:szCs w:val="28"/>
          <w:lang w:eastAsia="ru-RU"/>
        </w:rPr>
        <w:t>– р</w:t>
      </w:r>
      <w:r w:rsidRPr="001A4A9C">
        <w:rPr>
          <w:rFonts w:cs="Times New Roman"/>
          <w:szCs w:val="28"/>
        </w:rPr>
        <w:t>азвивать дистанционные формы информационно-методической поддержки преподавателей: консультации, WEB-семинары, On-line-мастер-</w:t>
      </w:r>
      <w:r w:rsidRPr="001A4A9C">
        <w:rPr>
          <w:rFonts w:cs="Times New Roman"/>
          <w:szCs w:val="28"/>
        </w:rPr>
        <w:lastRenderedPageBreak/>
        <w:t>классы, курсы повышения квалификации, а также организация  On-line  трансляции Международных профильных конференций;</w:t>
      </w:r>
      <w:r w:rsidRPr="001A4A9C">
        <w:rPr>
          <w:rFonts w:cs="Times New Roman"/>
          <w:color w:val="000000"/>
          <w:szCs w:val="28"/>
          <w:shd w:val="clear" w:color="auto" w:fill="FFFFFF"/>
        </w:rPr>
        <w:t xml:space="preserve"> </w:t>
      </w:r>
    </w:p>
    <w:p w:rsidR="00DF50E4" w:rsidRPr="001A4A9C" w:rsidRDefault="00DF50E4" w:rsidP="001A4A9C">
      <w:pPr>
        <w:pStyle w:val="a9"/>
        <w:numPr>
          <w:ilvl w:val="0"/>
          <w:numId w:val="16"/>
        </w:numPr>
        <w:shd w:val="clear" w:color="auto" w:fill="FFFFFF"/>
        <w:tabs>
          <w:tab w:val="clear" w:pos="1881"/>
          <w:tab w:val="num" w:pos="0"/>
        </w:tabs>
        <w:ind w:left="0" w:firstLine="709"/>
        <w:jc w:val="both"/>
        <w:rPr>
          <w:rFonts w:ascii="Times New Roman" w:hAnsi="Times New Roman" w:cs="Times New Roman"/>
          <w:color w:val="000000"/>
          <w:sz w:val="28"/>
          <w:szCs w:val="28"/>
          <w:shd w:val="clear" w:color="auto" w:fill="FFFFFF"/>
        </w:rPr>
      </w:pPr>
      <w:r w:rsidRPr="001A4A9C">
        <w:rPr>
          <w:rFonts w:ascii="Times New Roman" w:hAnsi="Times New Roman" w:cs="Times New Roman"/>
          <w:color w:val="000000"/>
          <w:sz w:val="28"/>
          <w:szCs w:val="28"/>
          <w:shd w:val="clear" w:color="auto" w:fill="FFFFFF"/>
        </w:rPr>
        <w:softHyphen/>
        <w:t>наделить органы исполнительной власти полномочиями по изъятию материальных носителей информации, которые содержат фальсифицированные данные о развитии русского общества, русской культуры по обращениям Общественной палаты;</w:t>
      </w:r>
    </w:p>
    <w:p w:rsidR="00DF50E4" w:rsidRPr="001A4A9C" w:rsidRDefault="00DF50E4" w:rsidP="001A4A9C">
      <w:pPr>
        <w:pStyle w:val="a9"/>
        <w:numPr>
          <w:ilvl w:val="0"/>
          <w:numId w:val="16"/>
        </w:numPr>
        <w:shd w:val="clear" w:color="auto" w:fill="FFFFFF"/>
        <w:tabs>
          <w:tab w:val="clear" w:pos="1881"/>
          <w:tab w:val="num" w:pos="0"/>
        </w:tabs>
        <w:ind w:left="0" w:firstLine="709"/>
        <w:jc w:val="both"/>
        <w:rPr>
          <w:rFonts w:ascii="Times New Roman" w:hAnsi="Times New Roman" w:cs="Times New Roman"/>
          <w:color w:val="000000"/>
          <w:sz w:val="28"/>
          <w:szCs w:val="28"/>
          <w:shd w:val="clear" w:color="auto" w:fill="FFFFFF"/>
        </w:rPr>
      </w:pPr>
      <w:r w:rsidRPr="001A4A9C">
        <w:rPr>
          <w:rFonts w:ascii="Times New Roman" w:hAnsi="Times New Roman" w:cs="Times New Roman"/>
          <w:color w:val="000000"/>
          <w:sz w:val="28"/>
          <w:szCs w:val="28"/>
          <w:shd w:val="clear" w:color="auto" w:fill="FFFFFF"/>
        </w:rPr>
        <w:t>наделить Общественную палату полномочиями по проверке обращений представителей общественности о фактах фальсификации русской истории и нивелировании русской культуры.</w:t>
      </w:r>
    </w:p>
    <w:p w:rsidR="00DF50E4" w:rsidRPr="001A4A9C" w:rsidRDefault="00DF50E4" w:rsidP="001A4A9C">
      <w:pPr>
        <w:tabs>
          <w:tab w:val="left" w:pos="540"/>
        </w:tabs>
        <w:ind w:firstLine="709"/>
        <w:jc w:val="both"/>
        <w:rPr>
          <w:rFonts w:cs="Times New Roman"/>
          <w:szCs w:val="28"/>
        </w:rPr>
      </w:pPr>
    </w:p>
    <w:p w:rsidR="009D7CF5" w:rsidRPr="001A4A9C" w:rsidRDefault="007648FB" w:rsidP="001A4A9C">
      <w:pPr>
        <w:ind w:firstLine="709"/>
        <w:jc w:val="both"/>
        <w:rPr>
          <w:rFonts w:cs="Times New Roman"/>
          <w:b/>
          <w:szCs w:val="28"/>
        </w:rPr>
      </w:pPr>
      <w:r w:rsidRPr="001A4A9C">
        <w:rPr>
          <w:rFonts w:cs="Times New Roman"/>
          <w:b/>
          <w:szCs w:val="28"/>
        </w:rPr>
        <w:t>Федеральному агентству по делам молодежи:</w:t>
      </w:r>
    </w:p>
    <w:p w:rsidR="00DF50E4" w:rsidRPr="001A4A9C" w:rsidRDefault="007648FB"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продолжить практику поддержки международных форумо</w:t>
      </w:r>
      <w:r w:rsidR="00DF50E4" w:rsidRPr="001A4A9C">
        <w:rPr>
          <w:rFonts w:cs="Times New Roman"/>
          <w:szCs w:val="28"/>
        </w:rPr>
        <w:t>в студенческих научных обществ,</w:t>
      </w:r>
      <w:r w:rsidRPr="001A4A9C">
        <w:rPr>
          <w:rFonts w:cs="Times New Roman"/>
          <w:szCs w:val="28"/>
        </w:rPr>
        <w:t xml:space="preserve"> молодых ученых </w:t>
      </w:r>
      <w:r w:rsidR="00DF50E4" w:rsidRPr="001A4A9C">
        <w:rPr>
          <w:rFonts w:cs="Times New Roman"/>
          <w:szCs w:val="28"/>
        </w:rPr>
        <w:t xml:space="preserve">и преподавателей </w:t>
      </w:r>
      <w:r w:rsidRPr="001A4A9C">
        <w:rPr>
          <w:rFonts w:cs="Times New Roman"/>
          <w:szCs w:val="28"/>
        </w:rPr>
        <w:t>духовных и светских учебных заведений.</w:t>
      </w:r>
    </w:p>
    <w:p w:rsidR="00DF50E4" w:rsidRPr="001A4A9C" w:rsidRDefault="00DF50E4" w:rsidP="001A4A9C">
      <w:pPr>
        <w:numPr>
          <w:ilvl w:val="0"/>
          <w:numId w:val="16"/>
        </w:numPr>
        <w:tabs>
          <w:tab w:val="clear" w:pos="1881"/>
          <w:tab w:val="left" w:pos="540"/>
        </w:tabs>
        <w:ind w:left="0" w:firstLine="709"/>
        <w:jc w:val="both"/>
        <w:rPr>
          <w:rFonts w:cs="Times New Roman"/>
          <w:szCs w:val="28"/>
        </w:rPr>
      </w:pPr>
      <w:r w:rsidRPr="001A4A9C">
        <w:rPr>
          <w:rFonts w:eastAsia="Times New Roman" w:cs="Times New Roman"/>
          <w:szCs w:val="28"/>
          <w:lang w:eastAsia="ru-RU"/>
        </w:rPr>
        <w:t xml:space="preserve">выработать принципы конструктивного диалога между молодежными объединениями, организациями и движениями и структурными подразделениями государственных учреждений, курирующих молодежную политику. </w:t>
      </w:r>
    </w:p>
    <w:p w:rsidR="00DF50E4" w:rsidRPr="001A4A9C" w:rsidRDefault="00DF50E4" w:rsidP="001A4A9C">
      <w:pPr>
        <w:tabs>
          <w:tab w:val="left" w:pos="540"/>
        </w:tabs>
        <w:ind w:firstLine="709"/>
        <w:jc w:val="both"/>
        <w:rPr>
          <w:rFonts w:cs="Times New Roman"/>
          <w:szCs w:val="28"/>
        </w:rPr>
      </w:pPr>
    </w:p>
    <w:p w:rsidR="009D7CF5" w:rsidRPr="001A4A9C" w:rsidRDefault="009D7CF5" w:rsidP="001A4A9C">
      <w:pPr>
        <w:ind w:firstLine="709"/>
        <w:jc w:val="both"/>
        <w:rPr>
          <w:rFonts w:cs="Times New Roman"/>
          <w:b/>
          <w:szCs w:val="28"/>
        </w:rPr>
      </w:pPr>
      <w:r w:rsidRPr="001A4A9C">
        <w:rPr>
          <w:rFonts w:cs="Times New Roman"/>
          <w:b/>
          <w:szCs w:val="28"/>
        </w:rPr>
        <w:t>Руководителям субъектов Российской Федерации:</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содействовать созданию региональных советов научно-исследовательской</w:t>
      </w:r>
      <w:r w:rsidR="007648FB" w:rsidRPr="001A4A9C">
        <w:rPr>
          <w:rFonts w:cs="Times New Roman"/>
          <w:szCs w:val="28"/>
        </w:rPr>
        <w:t xml:space="preserve"> и методической работы студентов,</w:t>
      </w:r>
      <w:r w:rsidRPr="001A4A9C">
        <w:rPr>
          <w:rFonts w:cs="Times New Roman"/>
          <w:szCs w:val="28"/>
        </w:rPr>
        <w:t xml:space="preserve"> молодых ученых</w:t>
      </w:r>
      <w:r w:rsidR="007648FB" w:rsidRPr="001A4A9C">
        <w:rPr>
          <w:rFonts w:cs="Times New Roman"/>
          <w:szCs w:val="28"/>
        </w:rPr>
        <w:t xml:space="preserve"> и преподавателей</w:t>
      </w:r>
      <w:r w:rsidRPr="001A4A9C">
        <w:rPr>
          <w:rFonts w:cs="Times New Roman"/>
          <w:szCs w:val="28"/>
        </w:rPr>
        <w:t>;</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 xml:space="preserve">содействовать в организации конкурсов </w:t>
      </w:r>
      <w:r w:rsidR="007648FB" w:rsidRPr="001A4A9C">
        <w:rPr>
          <w:rFonts w:cs="Times New Roman"/>
          <w:szCs w:val="28"/>
        </w:rPr>
        <w:t xml:space="preserve">на лучшую студенческую работу, </w:t>
      </w:r>
      <w:r w:rsidRPr="001A4A9C">
        <w:rPr>
          <w:rFonts w:cs="Times New Roman"/>
          <w:szCs w:val="28"/>
        </w:rPr>
        <w:t>научное исследование молодых ученых</w:t>
      </w:r>
      <w:r w:rsidR="007648FB" w:rsidRPr="001A4A9C">
        <w:rPr>
          <w:rFonts w:cs="Times New Roman"/>
          <w:szCs w:val="28"/>
        </w:rPr>
        <w:t>, методическую  разработку молодых преподавателей</w:t>
      </w:r>
      <w:r w:rsidRPr="001A4A9C">
        <w:rPr>
          <w:rFonts w:cs="Times New Roman"/>
          <w:szCs w:val="28"/>
        </w:rPr>
        <w:t>;</w:t>
      </w:r>
    </w:p>
    <w:p w:rsidR="009D7CF5" w:rsidRPr="001A4A9C" w:rsidRDefault="009D7CF5" w:rsidP="001A4A9C">
      <w:pPr>
        <w:numPr>
          <w:ilvl w:val="0"/>
          <w:numId w:val="16"/>
        </w:numPr>
        <w:tabs>
          <w:tab w:val="clear" w:pos="1881"/>
          <w:tab w:val="left" w:pos="540"/>
        </w:tabs>
        <w:ind w:left="0" w:firstLine="709"/>
        <w:jc w:val="both"/>
        <w:rPr>
          <w:rFonts w:cs="Times New Roman"/>
          <w:szCs w:val="28"/>
        </w:rPr>
      </w:pPr>
      <w:r w:rsidRPr="001A4A9C">
        <w:rPr>
          <w:rFonts w:cs="Times New Roman"/>
          <w:szCs w:val="28"/>
        </w:rPr>
        <w:t>предусмотреть в бюджете выделение грантов на научные исследования молодых ученых</w:t>
      </w:r>
      <w:r w:rsidR="007648FB" w:rsidRPr="001A4A9C">
        <w:rPr>
          <w:rFonts w:cs="Times New Roman"/>
          <w:szCs w:val="28"/>
        </w:rPr>
        <w:t xml:space="preserve"> и преподавателей</w:t>
      </w:r>
      <w:r w:rsidRPr="001A4A9C">
        <w:rPr>
          <w:rFonts w:cs="Times New Roman"/>
          <w:szCs w:val="28"/>
        </w:rPr>
        <w:t>, имеющих инновационное значение для регионов.</w:t>
      </w:r>
    </w:p>
    <w:p w:rsidR="009D7CF5" w:rsidRPr="001A4A9C" w:rsidRDefault="009D7CF5" w:rsidP="001A4A9C">
      <w:pPr>
        <w:ind w:firstLine="709"/>
        <w:jc w:val="both"/>
        <w:rPr>
          <w:rFonts w:cs="Times New Roman"/>
          <w:szCs w:val="28"/>
        </w:rPr>
      </w:pPr>
    </w:p>
    <w:p w:rsidR="009D7CF5" w:rsidRPr="001A4A9C" w:rsidRDefault="009D7CF5" w:rsidP="001A4A9C">
      <w:pPr>
        <w:ind w:firstLine="709"/>
        <w:jc w:val="both"/>
        <w:rPr>
          <w:rFonts w:cs="Times New Roman"/>
          <w:b/>
          <w:szCs w:val="28"/>
        </w:rPr>
      </w:pPr>
      <w:r w:rsidRPr="001A4A9C">
        <w:rPr>
          <w:rFonts w:cs="Times New Roman"/>
          <w:b/>
          <w:szCs w:val="28"/>
        </w:rPr>
        <w:t>Руководителям высших учебных заведений:</w:t>
      </w:r>
    </w:p>
    <w:p w:rsidR="009D7CF5" w:rsidRPr="001A4A9C" w:rsidRDefault="009D7CF5" w:rsidP="001A4A9C">
      <w:pPr>
        <w:numPr>
          <w:ilvl w:val="0"/>
          <w:numId w:val="17"/>
        </w:numPr>
        <w:tabs>
          <w:tab w:val="clear" w:pos="1881"/>
          <w:tab w:val="left" w:pos="540"/>
        </w:tabs>
        <w:ind w:left="0" w:firstLine="709"/>
        <w:jc w:val="both"/>
        <w:rPr>
          <w:rFonts w:cs="Times New Roman"/>
          <w:szCs w:val="28"/>
        </w:rPr>
      </w:pPr>
      <w:r w:rsidRPr="001A4A9C">
        <w:rPr>
          <w:rFonts w:cs="Times New Roman"/>
          <w:szCs w:val="28"/>
        </w:rPr>
        <w:t>содействовать созданию в учебных заведениях студенческих научных об</w:t>
      </w:r>
      <w:r w:rsidR="00DF50E4" w:rsidRPr="001A4A9C">
        <w:rPr>
          <w:rFonts w:cs="Times New Roman"/>
          <w:szCs w:val="28"/>
        </w:rPr>
        <w:t xml:space="preserve">ществ, </w:t>
      </w:r>
      <w:r w:rsidRPr="001A4A9C">
        <w:rPr>
          <w:rFonts w:cs="Times New Roman"/>
          <w:szCs w:val="28"/>
        </w:rPr>
        <w:t>советов молодых ученых</w:t>
      </w:r>
      <w:r w:rsidR="00DF50E4" w:rsidRPr="001A4A9C">
        <w:rPr>
          <w:rFonts w:cs="Times New Roman"/>
          <w:szCs w:val="28"/>
        </w:rPr>
        <w:t xml:space="preserve"> и преподавателей</w:t>
      </w:r>
      <w:r w:rsidRPr="001A4A9C">
        <w:rPr>
          <w:rFonts w:cs="Times New Roman"/>
          <w:szCs w:val="28"/>
        </w:rPr>
        <w:t>, предусмотреть систему мер поощрения научных исследов</w:t>
      </w:r>
      <w:r w:rsidR="00DF50E4" w:rsidRPr="001A4A9C">
        <w:rPr>
          <w:rFonts w:cs="Times New Roman"/>
          <w:szCs w:val="28"/>
        </w:rPr>
        <w:t xml:space="preserve">аний студентов, </w:t>
      </w:r>
      <w:r w:rsidRPr="001A4A9C">
        <w:rPr>
          <w:rFonts w:cs="Times New Roman"/>
          <w:szCs w:val="28"/>
        </w:rPr>
        <w:t>молодых ученых</w:t>
      </w:r>
      <w:r w:rsidR="00DF50E4" w:rsidRPr="001A4A9C">
        <w:rPr>
          <w:rFonts w:cs="Times New Roman"/>
          <w:szCs w:val="28"/>
        </w:rPr>
        <w:t xml:space="preserve"> и преподавателей</w:t>
      </w:r>
      <w:r w:rsidRPr="001A4A9C">
        <w:rPr>
          <w:rFonts w:cs="Times New Roman"/>
          <w:szCs w:val="28"/>
        </w:rPr>
        <w:t>;</w:t>
      </w:r>
    </w:p>
    <w:p w:rsidR="009D7CF5" w:rsidRPr="001A4A9C" w:rsidRDefault="009D7CF5" w:rsidP="001A4A9C">
      <w:pPr>
        <w:numPr>
          <w:ilvl w:val="0"/>
          <w:numId w:val="17"/>
        </w:numPr>
        <w:tabs>
          <w:tab w:val="clear" w:pos="1881"/>
          <w:tab w:val="left" w:pos="540"/>
        </w:tabs>
        <w:ind w:left="0" w:firstLine="709"/>
        <w:jc w:val="both"/>
        <w:rPr>
          <w:rFonts w:cs="Times New Roman"/>
          <w:szCs w:val="28"/>
        </w:rPr>
      </w:pPr>
      <w:r w:rsidRPr="001A4A9C">
        <w:rPr>
          <w:rFonts w:cs="Times New Roman"/>
          <w:szCs w:val="28"/>
        </w:rPr>
        <w:t xml:space="preserve">в рамках воспитательной работы, проводимой в вузе, пропагандировать славянский стиль в одежде и характере современного человека, особенно в заведениях, специализирующихся на подготовке специалистов в сфере </w:t>
      </w:r>
      <w:r w:rsidR="00DF50E4" w:rsidRPr="001A4A9C">
        <w:rPr>
          <w:rFonts w:cs="Times New Roman"/>
          <w:szCs w:val="28"/>
        </w:rPr>
        <w:t>преподавания</w:t>
      </w:r>
      <w:r w:rsidRPr="001A4A9C">
        <w:rPr>
          <w:rFonts w:cs="Times New Roman"/>
          <w:szCs w:val="28"/>
        </w:rPr>
        <w:t>.</w:t>
      </w:r>
    </w:p>
    <w:p w:rsidR="009D7CF5" w:rsidRPr="001A4A9C" w:rsidRDefault="009D7CF5" w:rsidP="001A4A9C">
      <w:pPr>
        <w:ind w:firstLine="709"/>
        <w:jc w:val="both"/>
        <w:rPr>
          <w:rFonts w:cs="Times New Roman"/>
          <w:szCs w:val="28"/>
        </w:rPr>
      </w:pPr>
    </w:p>
    <w:p w:rsidR="009D7CF5" w:rsidRPr="001A4A9C" w:rsidRDefault="009D7CF5" w:rsidP="001A4A9C">
      <w:pPr>
        <w:ind w:firstLine="709"/>
        <w:jc w:val="both"/>
        <w:rPr>
          <w:rFonts w:cs="Times New Roman"/>
          <w:b/>
          <w:szCs w:val="28"/>
        </w:rPr>
      </w:pPr>
      <w:r w:rsidRPr="001A4A9C">
        <w:rPr>
          <w:rFonts w:cs="Times New Roman"/>
          <w:b/>
          <w:szCs w:val="28"/>
        </w:rPr>
        <w:t>Учебному Комитету Русской Православной Церкви:</w:t>
      </w:r>
    </w:p>
    <w:p w:rsidR="009D7CF5" w:rsidRPr="001A4A9C" w:rsidRDefault="009D7CF5" w:rsidP="001A4A9C">
      <w:pPr>
        <w:numPr>
          <w:ilvl w:val="0"/>
          <w:numId w:val="18"/>
        </w:numPr>
        <w:tabs>
          <w:tab w:val="clear" w:pos="1881"/>
          <w:tab w:val="left" w:pos="540"/>
        </w:tabs>
        <w:ind w:left="0" w:firstLine="709"/>
        <w:jc w:val="both"/>
        <w:rPr>
          <w:rFonts w:cs="Times New Roman"/>
          <w:szCs w:val="28"/>
        </w:rPr>
      </w:pPr>
      <w:r w:rsidRPr="001A4A9C">
        <w:rPr>
          <w:rFonts w:cs="Times New Roman"/>
          <w:szCs w:val="28"/>
        </w:rPr>
        <w:lastRenderedPageBreak/>
        <w:t>содействовать участию семинаристов и молодых ученых в соответствующих форумах, школах, советах молодых ученых</w:t>
      </w:r>
      <w:r w:rsidR="00DF50E4" w:rsidRPr="001A4A9C">
        <w:rPr>
          <w:rFonts w:cs="Times New Roman"/>
          <w:szCs w:val="28"/>
        </w:rPr>
        <w:t xml:space="preserve"> и преподавателей</w:t>
      </w:r>
      <w:r w:rsidRPr="001A4A9C">
        <w:rPr>
          <w:rFonts w:cs="Times New Roman"/>
          <w:szCs w:val="28"/>
        </w:rPr>
        <w:t xml:space="preserve"> светских учебных заведений; </w:t>
      </w:r>
    </w:p>
    <w:p w:rsidR="009D7CF5" w:rsidRPr="001A4A9C" w:rsidRDefault="009D7CF5" w:rsidP="001A4A9C">
      <w:pPr>
        <w:numPr>
          <w:ilvl w:val="0"/>
          <w:numId w:val="18"/>
        </w:numPr>
        <w:tabs>
          <w:tab w:val="clear" w:pos="1881"/>
          <w:tab w:val="left" w:pos="540"/>
        </w:tabs>
        <w:ind w:left="0" w:firstLine="709"/>
        <w:jc w:val="both"/>
        <w:rPr>
          <w:rFonts w:cs="Times New Roman"/>
          <w:szCs w:val="28"/>
        </w:rPr>
      </w:pPr>
      <w:r w:rsidRPr="001A4A9C">
        <w:rPr>
          <w:rFonts w:cs="Times New Roman"/>
          <w:szCs w:val="28"/>
        </w:rPr>
        <w:t>рассмотреть вопрос о создании региональных студенческих научных обществ на базе наиболее готовых к этой работе семинарий, предусмотреть меры поощрения научных исследований семинаристов;</w:t>
      </w:r>
    </w:p>
    <w:p w:rsidR="009D7CF5" w:rsidRPr="001A4A9C" w:rsidRDefault="009D7CF5" w:rsidP="001A4A9C">
      <w:pPr>
        <w:numPr>
          <w:ilvl w:val="0"/>
          <w:numId w:val="18"/>
        </w:numPr>
        <w:tabs>
          <w:tab w:val="clear" w:pos="1881"/>
          <w:tab w:val="left" w:pos="540"/>
        </w:tabs>
        <w:ind w:left="0" w:firstLine="709"/>
        <w:jc w:val="both"/>
        <w:rPr>
          <w:rFonts w:cs="Times New Roman"/>
          <w:szCs w:val="28"/>
        </w:rPr>
      </w:pPr>
      <w:r w:rsidRPr="001A4A9C">
        <w:rPr>
          <w:rFonts w:cs="Times New Roman"/>
          <w:szCs w:val="28"/>
        </w:rPr>
        <w:t>оказать содействие в создании совета молодых ученых в Духовных Академиях Русской православной Церкви.</w:t>
      </w:r>
    </w:p>
    <w:p w:rsidR="009D7CF5" w:rsidRPr="001A4A9C" w:rsidRDefault="009D7CF5" w:rsidP="001A4A9C">
      <w:pPr>
        <w:shd w:val="clear" w:color="auto" w:fill="FFFFFF"/>
        <w:ind w:firstLine="709"/>
        <w:jc w:val="both"/>
        <w:rPr>
          <w:rFonts w:cs="Times New Roman"/>
          <w:szCs w:val="28"/>
        </w:rPr>
      </w:pPr>
    </w:p>
    <w:p w:rsidR="00CF5827" w:rsidRPr="001A4A9C" w:rsidRDefault="00CF5827" w:rsidP="001A4A9C">
      <w:pPr>
        <w:ind w:firstLine="709"/>
        <w:jc w:val="both"/>
        <w:rPr>
          <w:rFonts w:cs="Times New Roman"/>
          <w:b/>
          <w:szCs w:val="28"/>
        </w:rPr>
      </w:pPr>
      <w:r w:rsidRPr="001A4A9C">
        <w:rPr>
          <w:rFonts w:cs="Times New Roman"/>
          <w:b/>
          <w:szCs w:val="28"/>
        </w:rPr>
        <w:t>Участники форума обращаются к полномочному представителю президента Российской Федерации в ЦФО оказать содействие в доведении итогового заявления форума до руководства федеральных и региональных органов власти.</w:t>
      </w:r>
    </w:p>
    <w:p w:rsidR="00CF5827" w:rsidRPr="001A4A9C" w:rsidRDefault="00CF5827" w:rsidP="001A4A9C">
      <w:pPr>
        <w:ind w:firstLine="709"/>
        <w:jc w:val="both"/>
        <w:rPr>
          <w:rFonts w:cs="Times New Roman"/>
          <w:szCs w:val="28"/>
        </w:rPr>
      </w:pPr>
    </w:p>
    <w:p w:rsidR="00CF5827" w:rsidRPr="001A4A9C" w:rsidRDefault="00CF5827" w:rsidP="001A4A9C">
      <w:pPr>
        <w:ind w:firstLine="709"/>
        <w:jc w:val="both"/>
        <w:rPr>
          <w:rFonts w:cs="Times New Roman"/>
          <w:szCs w:val="28"/>
        </w:rPr>
      </w:pPr>
      <w:r w:rsidRPr="001A4A9C">
        <w:rPr>
          <w:rFonts w:cs="Times New Roman"/>
          <w:szCs w:val="28"/>
        </w:rPr>
        <w:t>Итоговое обращение принято единогласно на заверш</w:t>
      </w:r>
      <w:r w:rsidR="00DF50E4" w:rsidRPr="001A4A9C">
        <w:rPr>
          <w:rFonts w:cs="Times New Roman"/>
          <w:szCs w:val="28"/>
        </w:rPr>
        <w:t>ающем</w:t>
      </w:r>
      <w:r w:rsidRPr="001A4A9C">
        <w:rPr>
          <w:rFonts w:cs="Times New Roman"/>
          <w:szCs w:val="28"/>
        </w:rPr>
        <w:t xml:space="preserve"> секционном заседании </w:t>
      </w:r>
      <w:r w:rsidR="00DF50E4" w:rsidRPr="001A4A9C">
        <w:rPr>
          <w:rFonts w:eastAsia="Times New Roman" w:cs="Times New Roman"/>
          <w:szCs w:val="28"/>
          <w:lang w:eastAsia="ru-RU"/>
        </w:rPr>
        <w:t>Международной конференции «Молодой преподаватель вуза – доверенное лицо государства» в рамках Международного молодежного центра «Славянское содружество»</w:t>
      </w:r>
      <w:r w:rsidRPr="001A4A9C">
        <w:rPr>
          <w:rFonts w:cs="Times New Roman"/>
          <w:szCs w:val="28"/>
        </w:rPr>
        <w:t>.</w:t>
      </w:r>
    </w:p>
    <w:p w:rsidR="00CF5827" w:rsidRPr="001A4A9C" w:rsidRDefault="00CF5827" w:rsidP="001A4A9C">
      <w:pPr>
        <w:ind w:firstLine="709"/>
        <w:jc w:val="both"/>
        <w:rPr>
          <w:rFonts w:cs="Times New Roman"/>
          <w:szCs w:val="28"/>
        </w:rPr>
      </w:pPr>
    </w:p>
    <w:p w:rsidR="00E877C6" w:rsidRPr="001A4A9C" w:rsidRDefault="00CF5827" w:rsidP="00A83FD8">
      <w:pPr>
        <w:ind w:firstLine="709"/>
        <w:jc w:val="right"/>
        <w:rPr>
          <w:rFonts w:cs="Times New Roman"/>
          <w:szCs w:val="28"/>
        </w:rPr>
      </w:pPr>
      <w:r w:rsidRPr="001A4A9C">
        <w:rPr>
          <w:rFonts w:cs="Times New Roman"/>
          <w:szCs w:val="28"/>
        </w:rPr>
        <w:tab/>
        <w:t xml:space="preserve">Сочи, 30 августа 2015 г. </w:t>
      </w:r>
    </w:p>
    <w:sectPr w:rsidR="00E877C6" w:rsidRPr="001A4A9C" w:rsidSect="00A83FD8">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C5" w:rsidRDefault="006E6CC5" w:rsidP="00CE4CA9">
      <w:r>
        <w:separator/>
      </w:r>
    </w:p>
  </w:endnote>
  <w:endnote w:type="continuationSeparator" w:id="0">
    <w:p w:rsidR="006E6CC5" w:rsidRDefault="006E6CC5" w:rsidP="00CE4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C5" w:rsidRDefault="006E6CC5" w:rsidP="00CE4CA9">
      <w:r>
        <w:separator/>
      </w:r>
    </w:p>
  </w:footnote>
  <w:footnote w:type="continuationSeparator" w:id="0">
    <w:p w:rsidR="006E6CC5" w:rsidRDefault="006E6CC5" w:rsidP="00CE4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0961"/>
      <w:docPartObj>
        <w:docPartGallery w:val="Page Numbers (Top of Page)"/>
        <w:docPartUnique/>
      </w:docPartObj>
    </w:sdtPr>
    <w:sdtContent>
      <w:p w:rsidR="00CE4CA9" w:rsidRDefault="00596DD3">
        <w:pPr>
          <w:pStyle w:val="aa"/>
          <w:jc w:val="center"/>
        </w:pPr>
        <w:fldSimple w:instr=" PAGE   \* MERGEFORMAT ">
          <w:r w:rsidR="00A83FD8">
            <w:rPr>
              <w:noProof/>
            </w:rPr>
            <w:t>7</w:t>
          </w:r>
        </w:fldSimple>
      </w:p>
    </w:sdtContent>
  </w:sdt>
  <w:p w:rsidR="00CE4CA9" w:rsidRDefault="00CE4C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991"/>
    <w:multiLevelType w:val="hybridMultilevel"/>
    <w:tmpl w:val="E79AAE8E"/>
    <w:lvl w:ilvl="0" w:tplc="FE409E82">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1EF3D05"/>
    <w:multiLevelType w:val="hybridMultilevel"/>
    <w:tmpl w:val="41D26222"/>
    <w:lvl w:ilvl="0" w:tplc="C57A6DAC">
      <w:start w:val="1"/>
      <w:numFmt w:val="bullet"/>
      <w:lvlText w:val=""/>
      <w:lvlJc w:val="left"/>
      <w:pPr>
        <w:tabs>
          <w:tab w:val="num" w:pos="1881"/>
        </w:tabs>
        <w:ind w:left="1881"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
    <w:nsid w:val="12253A49"/>
    <w:multiLevelType w:val="multilevel"/>
    <w:tmpl w:val="6CE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1306F"/>
    <w:multiLevelType w:val="multilevel"/>
    <w:tmpl w:val="A24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6633F"/>
    <w:multiLevelType w:val="multilevel"/>
    <w:tmpl w:val="64E29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2224"/>
    <w:multiLevelType w:val="hybridMultilevel"/>
    <w:tmpl w:val="F4146B9C"/>
    <w:lvl w:ilvl="0" w:tplc="FE409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F201AA"/>
    <w:multiLevelType w:val="multilevel"/>
    <w:tmpl w:val="F6108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264C9"/>
    <w:multiLevelType w:val="multilevel"/>
    <w:tmpl w:val="A4327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D156A"/>
    <w:multiLevelType w:val="multilevel"/>
    <w:tmpl w:val="744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66C46"/>
    <w:multiLevelType w:val="hybridMultilevel"/>
    <w:tmpl w:val="D0526214"/>
    <w:lvl w:ilvl="0" w:tplc="C57A6DAC">
      <w:start w:val="1"/>
      <w:numFmt w:val="bullet"/>
      <w:lvlText w:val=""/>
      <w:lvlJc w:val="left"/>
      <w:pPr>
        <w:tabs>
          <w:tab w:val="num" w:pos="1881"/>
        </w:tabs>
        <w:ind w:left="1881" w:hanging="360"/>
      </w:pPr>
      <w:rPr>
        <w:rFonts w:ascii="Symbol" w:hAnsi="Symbol" w:hint="default"/>
      </w:rPr>
    </w:lvl>
    <w:lvl w:ilvl="1" w:tplc="04190003" w:tentative="1">
      <w:start w:val="1"/>
      <w:numFmt w:val="bullet"/>
      <w:lvlText w:val="o"/>
      <w:lvlJc w:val="left"/>
      <w:pPr>
        <w:tabs>
          <w:tab w:val="num" w:pos="2601"/>
        </w:tabs>
        <w:ind w:left="2601" w:hanging="360"/>
      </w:pPr>
      <w:rPr>
        <w:rFonts w:ascii="Courier New" w:hAnsi="Courier New" w:cs="Courier New" w:hint="default"/>
      </w:rPr>
    </w:lvl>
    <w:lvl w:ilvl="2" w:tplc="04190005" w:tentative="1">
      <w:start w:val="1"/>
      <w:numFmt w:val="bullet"/>
      <w:lvlText w:val=""/>
      <w:lvlJc w:val="left"/>
      <w:pPr>
        <w:tabs>
          <w:tab w:val="num" w:pos="3321"/>
        </w:tabs>
        <w:ind w:left="3321" w:hanging="360"/>
      </w:pPr>
      <w:rPr>
        <w:rFonts w:ascii="Wingdings" w:hAnsi="Wingdings" w:hint="default"/>
      </w:rPr>
    </w:lvl>
    <w:lvl w:ilvl="3" w:tplc="04190001" w:tentative="1">
      <w:start w:val="1"/>
      <w:numFmt w:val="bullet"/>
      <w:lvlText w:val=""/>
      <w:lvlJc w:val="left"/>
      <w:pPr>
        <w:tabs>
          <w:tab w:val="num" w:pos="4041"/>
        </w:tabs>
        <w:ind w:left="4041" w:hanging="360"/>
      </w:pPr>
      <w:rPr>
        <w:rFonts w:ascii="Symbol" w:hAnsi="Symbol" w:hint="default"/>
      </w:rPr>
    </w:lvl>
    <w:lvl w:ilvl="4" w:tplc="04190003" w:tentative="1">
      <w:start w:val="1"/>
      <w:numFmt w:val="bullet"/>
      <w:lvlText w:val="o"/>
      <w:lvlJc w:val="left"/>
      <w:pPr>
        <w:tabs>
          <w:tab w:val="num" w:pos="4761"/>
        </w:tabs>
        <w:ind w:left="4761" w:hanging="360"/>
      </w:pPr>
      <w:rPr>
        <w:rFonts w:ascii="Courier New" w:hAnsi="Courier New" w:cs="Courier New" w:hint="default"/>
      </w:rPr>
    </w:lvl>
    <w:lvl w:ilvl="5" w:tplc="04190005" w:tentative="1">
      <w:start w:val="1"/>
      <w:numFmt w:val="bullet"/>
      <w:lvlText w:val=""/>
      <w:lvlJc w:val="left"/>
      <w:pPr>
        <w:tabs>
          <w:tab w:val="num" w:pos="5481"/>
        </w:tabs>
        <w:ind w:left="5481" w:hanging="360"/>
      </w:pPr>
      <w:rPr>
        <w:rFonts w:ascii="Wingdings" w:hAnsi="Wingdings" w:hint="default"/>
      </w:rPr>
    </w:lvl>
    <w:lvl w:ilvl="6" w:tplc="04190001" w:tentative="1">
      <w:start w:val="1"/>
      <w:numFmt w:val="bullet"/>
      <w:lvlText w:val=""/>
      <w:lvlJc w:val="left"/>
      <w:pPr>
        <w:tabs>
          <w:tab w:val="num" w:pos="6201"/>
        </w:tabs>
        <w:ind w:left="6201" w:hanging="360"/>
      </w:pPr>
      <w:rPr>
        <w:rFonts w:ascii="Symbol" w:hAnsi="Symbol" w:hint="default"/>
      </w:rPr>
    </w:lvl>
    <w:lvl w:ilvl="7" w:tplc="04190003" w:tentative="1">
      <w:start w:val="1"/>
      <w:numFmt w:val="bullet"/>
      <w:lvlText w:val="o"/>
      <w:lvlJc w:val="left"/>
      <w:pPr>
        <w:tabs>
          <w:tab w:val="num" w:pos="6921"/>
        </w:tabs>
        <w:ind w:left="6921" w:hanging="360"/>
      </w:pPr>
      <w:rPr>
        <w:rFonts w:ascii="Courier New" w:hAnsi="Courier New" w:cs="Courier New" w:hint="default"/>
      </w:rPr>
    </w:lvl>
    <w:lvl w:ilvl="8" w:tplc="04190005" w:tentative="1">
      <w:start w:val="1"/>
      <w:numFmt w:val="bullet"/>
      <w:lvlText w:val=""/>
      <w:lvlJc w:val="left"/>
      <w:pPr>
        <w:tabs>
          <w:tab w:val="num" w:pos="7641"/>
        </w:tabs>
        <w:ind w:left="7641" w:hanging="360"/>
      </w:pPr>
      <w:rPr>
        <w:rFonts w:ascii="Wingdings" w:hAnsi="Wingdings" w:hint="default"/>
      </w:rPr>
    </w:lvl>
  </w:abstractNum>
  <w:abstractNum w:abstractNumId="10">
    <w:nsid w:val="47C04900"/>
    <w:multiLevelType w:val="multilevel"/>
    <w:tmpl w:val="A166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94A12"/>
    <w:multiLevelType w:val="multilevel"/>
    <w:tmpl w:val="BABA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664C2"/>
    <w:multiLevelType w:val="hybridMultilevel"/>
    <w:tmpl w:val="64F43B18"/>
    <w:lvl w:ilvl="0" w:tplc="C57A6DAC">
      <w:start w:val="1"/>
      <w:numFmt w:val="bullet"/>
      <w:lvlText w:val=""/>
      <w:lvlJc w:val="left"/>
      <w:pPr>
        <w:tabs>
          <w:tab w:val="num" w:pos="1881"/>
        </w:tabs>
        <w:ind w:left="1881"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
    <w:nsid w:val="54074850"/>
    <w:multiLevelType w:val="multilevel"/>
    <w:tmpl w:val="CCF801FA"/>
    <w:lvl w:ilvl="0">
      <w:start w:val="1"/>
      <w:numFmt w:val="bullet"/>
      <w:lvlText w:val=""/>
      <w:lvlJc w:val="left"/>
      <w:pPr>
        <w:tabs>
          <w:tab w:val="num" w:pos="1779"/>
        </w:tabs>
        <w:ind w:left="1779" w:hanging="360"/>
      </w:pPr>
      <w:rPr>
        <w:rFonts w:ascii="Wingdings" w:hAnsi="Wingdings" w:hint="default"/>
        <w:sz w:val="20"/>
      </w:rPr>
    </w:lvl>
    <w:lvl w:ilvl="1" w:tentative="1">
      <w:start w:val="1"/>
      <w:numFmt w:val="bullet"/>
      <w:lvlText w:val=""/>
      <w:lvlJc w:val="left"/>
      <w:pPr>
        <w:tabs>
          <w:tab w:val="num" w:pos="2499"/>
        </w:tabs>
        <w:ind w:left="2499" w:hanging="360"/>
      </w:pPr>
      <w:rPr>
        <w:rFonts w:ascii="Wingdings" w:hAnsi="Wingdings" w:hint="default"/>
        <w:sz w:val="20"/>
      </w:rPr>
    </w:lvl>
    <w:lvl w:ilvl="2" w:tentative="1">
      <w:start w:val="1"/>
      <w:numFmt w:val="bullet"/>
      <w:lvlText w:val=""/>
      <w:lvlJc w:val="left"/>
      <w:pPr>
        <w:tabs>
          <w:tab w:val="num" w:pos="3219"/>
        </w:tabs>
        <w:ind w:left="3219" w:hanging="360"/>
      </w:pPr>
      <w:rPr>
        <w:rFonts w:ascii="Wingdings" w:hAnsi="Wingdings" w:hint="default"/>
        <w:sz w:val="20"/>
      </w:rPr>
    </w:lvl>
    <w:lvl w:ilvl="3" w:tentative="1">
      <w:start w:val="1"/>
      <w:numFmt w:val="bullet"/>
      <w:lvlText w:val=""/>
      <w:lvlJc w:val="left"/>
      <w:pPr>
        <w:tabs>
          <w:tab w:val="num" w:pos="3939"/>
        </w:tabs>
        <w:ind w:left="3939" w:hanging="360"/>
      </w:pPr>
      <w:rPr>
        <w:rFonts w:ascii="Wingdings" w:hAnsi="Wingdings" w:hint="default"/>
        <w:sz w:val="20"/>
      </w:rPr>
    </w:lvl>
    <w:lvl w:ilvl="4" w:tentative="1">
      <w:start w:val="1"/>
      <w:numFmt w:val="bullet"/>
      <w:lvlText w:val=""/>
      <w:lvlJc w:val="left"/>
      <w:pPr>
        <w:tabs>
          <w:tab w:val="num" w:pos="4659"/>
        </w:tabs>
        <w:ind w:left="4659" w:hanging="360"/>
      </w:pPr>
      <w:rPr>
        <w:rFonts w:ascii="Wingdings" w:hAnsi="Wingdings" w:hint="default"/>
        <w:sz w:val="20"/>
      </w:rPr>
    </w:lvl>
    <w:lvl w:ilvl="5" w:tentative="1">
      <w:start w:val="1"/>
      <w:numFmt w:val="bullet"/>
      <w:lvlText w:val=""/>
      <w:lvlJc w:val="left"/>
      <w:pPr>
        <w:tabs>
          <w:tab w:val="num" w:pos="5379"/>
        </w:tabs>
        <w:ind w:left="5379" w:hanging="360"/>
      </w:pPr>
      <w:rPr>
        <w:rFonts w:ascii="Wingdings" w:hAnsi="Wingdings" w:hint="default"/>
        <w:sz w:val="20"/>
      </w:rPr>
    </w:lvl>
    <w:lvl w:ilvl="6" w:tentative="1">
      <w:start w:val="1"/>
      <w:numFmt w:val="bullet"/>
      <w:lvlText w:val=""/>
      <w:lvlJc w:val="left"/>
      <w:pPr>
        <w:tabs>
          <w:tab w:val="num" w:pos="6099"/>
        </w:tabs>
        <w:ind w:left="6099" w:hanging="360"/>
      </w:pPr>
      <w:rPr>
        <w:rFonts w:ascii="Wingdings" w:hAnsi="Wingdings" w:hint="default"/>
        <w:sz w:val="20"/>
      </w:rPr>
    </w:lvl>
    <w:lvl w:ilvl="7" w:tentative="1">
      <w:start w:val="1"/>
      <w:numFmt w:val="bullet"/>
      <w:lvlText w:val=""/>
      <w:lvlJc w:val="left"/>
      <w:pPr>
        <w:tabs>
          <w:tab w:val="num" w:pos="6819"/>
        </w:tabs>
        <w:ind w:left="6819" w:hanging="360"/>
      </w:pPr>
      <w:rPr>
        <w:rFonts w:ascii="Wingdings" w:hAnsi="Wingdings" w:hint="default"/>
        <w:sz w:val="20"/>
      </w:rPr>
    </w:lvl>
    <w:lvl w:ilvl="8" w:tentative="1">
      <w:start w:val="1"/>
      <w:numFmt w:val="bullet"/>
      <w:lvlText w:val=""/>
      <w:lvlJc w:val="left"/>
      <w:pPr>
        <w:tabs>
          <w:tab w:val="num" w:pos="7539"/>
        </w:tabs>
        <w:ind w:left="7539" w:hanging="360"/>
      </w:pPr>
      <w:rPr>
        <w:rFonts w:ascii="Wingdings" w:hAnsi="Wingdings" w:hint="default"/>
        <w:sz w:val="20"/>
      </w:rPr>
    </w:lvl>
  </w:abstractNum>
  <w:abstractNum w:abstractNumId="14">
    <w:nsid w:val="60607D17"/>
    <w:multiLevelType w:val="multilevel"/>
    <w:tmpl w:val="55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45BCD"/>
    <w:multiLevelType w:val="hybridMultilevel"/>
    <w:tmpl w:val="32960976"/>
    <w:lvl w:ilvl="0" w:tplc="FE409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53DAC"/>
    <w:multiLevelType w:val="hybridMultilevel"/>
    <w:tmpl w:val="0610F66C"/>
    <w:lvl w:ilvl="0" w:tplc="919812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74752E"/>
    <w:multiLevelType w:val="multilevel"/>
    <w:tmpl w:val="8AF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30784"/>
    <w:multiLevelType w:val="hybridMultilevel"/>
    <w:tmpl w:val="F5E87086"/>
    <w:lvl w:ilvl="0" w:tplc="FE409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6"/>
  </w:num>
  <w:num w:numId="4">
    <w:abstractNumId w:val="4"/>
  </w:num>
  <w:num w:numId="5">
    <w:abstractNumId w:val="17"/>
  </w:num>
  <w:num w:numId="6">
    <w:abstractNumId w:val="2"/>
  </w:num>
  <w:num w:numId="7">
    <w:abstractNumId w:val="11"/>
  </w:num>
  <w:num w:numId="8">
    <w:abstractNumId w:val="8"/>
  </w:num>
  <w:num w:numId="9">
    <w:abstractNumId w:val="10"/>
  </w:num>
  <w:num w:numId="10">
    <w:abstractNumId w:val="14"/>
  </w:num>
  <w:num w:numId="11">
    <w:abstractNumId w:val="3"/>
  </w:num>
  <w:num w:numId="12">
    <w:abstractNumId w:val="18"/>
  </w:num>
  <w:num w:numId="13">
    <w:abstractNumId w:val="0"/>
  </w:num>
  <w:num w:numId="14">
    <w:abstractNumId w:val="5"/>
  </w:num>
  <w:num w:numId="15">
    <w:abstractNumId w:val="16"/>
  </w:num>
  <w:num w:numId="16">
    <w:abstractNumId w:val="9"/>
  </w:num>
  <w:num w:numId="17">
    <w:abstractNumId w:val="1"/>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463E4"/>
    <w:rsid w:val="00003C26"/>
    <w:rsid w:val="00022888"/>
    <w:rsid w:val="00035D87"/>
    <w:rsid w:val="00036249"/>
    <w:rsid w:val="0008153B"/>
    <w:rsid w:val="000F7330"/>
    <w:rsid w:val="00114F13"/>
    <w:rsid w:val="00130BE2"/>
    <w:rsid w:val="00175882"/>
    <w:rsid w:val="0017620D"/>
    <w:rsid w:val="00183B10"/>
    <w:rsid w:val="001840ED"/>
    <w:rsid w:val="001A4A9C"/>
    <w:rsid w:val="001B61F5"/>
    <w:rsid w:val="00207981"/>
    <w:rsid w:val="00310DB8"/>
    <w:rsid w:val="00341320"/>
    <w:rsid w:val="00395C73"/>
    <w:rsid w:val="003C044B"/>
    <w:rsid w:val="003E1723"/>
    <w:rsid w:val="00427733"/>
    <w:rsid w:val="004341E5"/>
    <w:rsid w:val="00496C32"/>
    <w:rsid w:val="004F0285"/>
    <w:rsid w:val="004F04F3"/>
    <w:rsid w:val="0054324D"/>
    <w:rsid w:val="00582AF7"/>
    <w:rsid w:val="00596DD3"/>
    <w:rsid w:val="005C68EC"/>
    <w:rsid w:val="005E26B7"/>
    <w:rsid w:val="005E5917"/>
    <w:rsid w:val="00605BD4"/>
    <w:rsid w:val="00692DAF"/>
    <w:rsid w:val="006E6CC5"/>
    <w:rsid w:val="007648FB"/>
    <w:rsid w:val="00775FA2"/>
    <w:rsid w:val="00792074"/>
    <w:rsid w:val="007A2302"/>
    <w:rsid w:val="007B4B8C"/>
    <w:rsid w:val="008002E5"/>
    <w:rsid w:val="00835823"/>
    <w:rsid w:val="0085428E"/>
    <w:rsid w:val="0086300B"/>
    <w:rsid w:val="008905EC"/>
    <w:rsid w:val="008C5527"/>
    <w:rsid w:val="008D6CFF"/>
    <w:rsid w:val="008F4401"/>
    <w:rsid w:val="0092234A"/>
    <w:rsid w:val="009345AD"/>
    <w:rsid w:val="009D7CF5"/>
    <w:rsid w:val="009F5111"/>
    <w:rsid w:val="00A06D58"/>
    <w:rsid w:val="00A14F14"/>
    <w:rsid w:val="00A2585C"/>
    <w:rsid w:val="00A402B8"/>
    <w:rsid w:val="00A5639F"/>
    <w:rsid w:val="00A83FD8"/>
    <w:rsid w:val="00AE0CC0"/>
    <w:rsid w:val="00BD11FE"/>
    <w:rsid w:val="00C277C4"/>
    <w:rsid w:val="00C31B67"/>
    <w:rsid w:val="00CA4ED3"/>
    <w:rsid w:val="00CB1F64"/>
    <w:rsid w:val="00CE4CA9"/>
    <w:rsid w:val="00CF5827"/>
    <w:rsid w:val="00D16714"/>
    <w:rsid w:val="00D242E6"/>
    <w:rsid w:val="00D463E4"/>
    <w:rsid w:val="00D50F0B"/>
    <w:rsid w:val="00DE2376"/>
    <w:rsid w:val="00DF50E4"/>
    <w:rsid w:val="00DF64FF"/>
    <w:rsid w:val="00E469AF"/>
    <w:rsid w:val="00E5303B"/>
    <w:rsid w:val="00E877C6"/>
    <w:rsid w:val="00EF439F"/>
    <w:rsid w:val="00F50243"/>
    <w:rsid w:val="00F70C70"/>
    <w:rsid w:val="00F9264B"/>
    <w:rsid w:val="00FA5F41"/>
    <w:rsid w:val="00FF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3E4"/>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D463E4"/>
    <w:rPr>
      <w:color w:val="0000FF"/>
      <w:u w:val="single"/>
    </w:rPr>
  </w:style>
  <w:style w:type="character" w:customStyle="1" w:styleId="apple-converted-space">
    <w:name w:val="apple-converted-space"/>
    <w:basedOn w:val="a0"/>
    <w:rsid w:val="00D463E4"/>
  </w:style>
  <w:style w:type="paragraph" w:customStyle="1" w:styleId="a5">
    <w:name w:val="a"/>
    <w:basedOn w:val="a"/>
    <w:rsid w:val="00D463E4"/>
    <w:pPr>
      <w:spacing w:before="100" w:beforeAutospacing="1" w:after="100" w:afterAutospacing="1"/>
    </w:pPr>
    <w:rPr>
      <w:rFonts w:eastAsia="Times New Roman" w:cs="Times New Roman"/>
      <w:sz w:val="24"/>
      <w:szCs w:val="24"/>
      <w:lang w:eastAsia="ru-RU"/>
    </w:rPr>
  </w:style>
  <w:style w:type="paragraph" w:styleId="a6">
    <w:name w:val="Balloon Text"/>
    <w:basedOn w:val="a"/>
    <w:link w:val="a7"/>
    <w:uiPriority w:val="99"/>
    <w:semiHidden/>
    <w:unhideWhenUsed/>
    <w:rsid w:val="00D463E4"/>
    <w:rPr>
      <w:rFonts w:ascii="Tahoma" w:hAnsi="Tahoma" w:cs="Tahoma"/>
      <w:sz w:val="16"/>
      <w:szCs w:val="16"/>
    </w:rPr>
  </w:style>
  <w:style w:type="character" w:customStyle="1" w:styleId="a7">
    <w:name w:val="Текст выноски Знак"/>
    <w:basedOn w:val="a0"/>
    <w:link w:val="a6"/>
    <w:uiPriority w:val="99"/>
    <w:semiHidden/>
    <w:rsid w:val="00D463E4"/>
    <w:rPr>
      <w:rFonts w:ascii="Tahoma" w:hAnsi="Tahoma" w:cs="Tahoma"/>
      <w:sz w:val="16"/>
      <w:szCs w:val="16"/>
    </w:rPr>
  </w:style>
  <w:style w:type="character" w:styleId="a8">
    <w:name w:val="Strong"/>
    <w:basedOn w:val="a0"/>
    <w:uiPriority w:val="22"/>
    <w:qFormat/>
    <w:rsid w:val="00C31B67"/>
    <w:rPr>
      <w:b/>
      <w:bCs/>
    </w:rPr>
  </w:style>
  <w:style w:type="paragraph" w:styleId="a9">
    <w:name w:val="List Paragraph"/>
    <w:basedOn w:val="a"/>
    <w:uiPriority w:val="34"/>
    <w:qFormat/>
    <w:rsid w:val="00341320"/>
    <w:pPr>
      <w:ind w:left="720"/>
      <w:contextualSpacing/>
      <w:jc w:val="center"/>
    </w:pPr>
    <w:rPr>
      <w:rFonts w:asciiTheme="minorHAnsi" w:hAnsiTheme="minorHAnsi"/>
      <w:sz w:val="22"/>
    </w:rPr>
  </w:style>
  <w:style w:type="paragraph" w:styleId="aa">
    <w:name w:val="header"/>
    <w:basedOn w:val="a"/>
    <w:link w:val="ab"/>
    <w:uiPriority w:val="99"/>
    <w:unhideWhenUsed/>
    <w:rsid w:val="00CE4CA9"/>
    <w:pPr>
      <w:tabs>
        <w:tab w:val="center" w:pos="4677"/>
        <w:tab w:val="right" w:pos="9355"/>
      </w:tabs>
    </w:pPr>
  </w:style>
  <w:style w:type="character" w:customStyle="1" w:styleId="ab">
    <w:name w:val="Верхний колонтитул Знак"/>
    <w:basedOn w:val="a0"/>
    <w:link w:val="aa"/>
    <w:uiPriority w:val="99"/>
    <w:rsid w:val="00CE4CA9"/>
    <w:rPr>
      <w:rFonts w:ascii="Times New Roman" w:hAnsi="Times New Roman"/>
      <w:sz w:val="28"/>
    </w:rPr>
  </w:style>
  <w:style w:type="paragraph" w:styleId="ac">
    <w:name w:val="footer"/>
    <w:basedOn w:val="a"/>
    <w:link w:val="ad"/>
    <w:uiPriority w:val="99"/>
    <w:semiHidden/>
    <w:unhideWhenUsed/>
    <w:rsid w:val="00CE4CA9"/>
    <w:pPr>
      <w:tabs>
        <w:tab w:val="center" w:pos="4677"/>
        <w:tab w:val="right" w:pos="9355"/>
      </w:tabs>
    </w:pPr>
  </w:style>
  <w:style w:type="character" w:customStyle="1" w:styleId="ad">
    <w:name w:val="Нижний колонтитул Знак"/>
    <w:basedOn w:val="a0"/>
    <w:link w:val="ac"/>
    <w:uiPriority w:val="99"/>
    <w:semiHidden/>
    <w:rsid w:val="00CE4CA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3715946">
      <w:bodyDiv w:val="1"/>
      <w:marLeft w:val="0"/>
      <w:marRight w:val="0"/>
      <w:marTop w:val="0"/>
      <w:marBottom w:val="0"/>
      <w:divBdr>
        <w:top w:val="none" w:sz="0" w:space="0" w:color="auto"/>
        <w:left w:val="none" w:sz="0" w:space="0" w:color="auto"/>
        <w:bottom w:val="none" w:sz="0" w:space="0" w:color="auto"/>
        <w:right w:val="none" w:sz="0" w:space="0" w:color="auto"/>
      </w:divBdr>
    </w:div>
    <w:div w:id="154035450">
      <w:bodyDiv w:val="1"/>
      <w:marLeft w:val="0"/>
      <w:marRight w:val="0"/>
      <w:marTop w:val="0"/>
      <w:marBottom w:val="0"/>
      <w:divBdr>
        <w:top w:val="none" w:sz="0" w:space="0" w:color="auto"/>
        <w:left w:val="none" w:sz="0" w:space="0" w:color="auto"/>
        <w:bottom w:val="none" w:sz="0" w:space="0" w:color="auto"/>
        <w:right w:val="none" w:sz="0" w:space="0" w:color="auto"/>
      </w:divBdr>
    </w:div>
    <w:div w:id="1085414667">
      <w:bodyDiv w:val="1"/>
      <w:marLeft w:val="0"/>
      <w:marRight w:val="0"/>
      <w:marTop w:val="0"/>
      <w:marBottom w:val="0"/>
      <w:divBdr>
        <w:top w:val="none" w:sz="0" w:space="0" w:color="auto"/>
        <w:left w:val="none" w:sz="0" w:space="0" w:color="auto"/>
        <w:bottom w:val="none" w:sz="0" w:space="0" w:color="auto"/>
        <w:right w:val="none" w:sz="0" w:space="0" w:color="auto"/>
      </w:divBdr>
    </w:div>
    <w:div w:id="13268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2015-09-03T06:42:00Z</cp:lastPrinted>
  <dcterms:created xsi:type="dcterms:W3CDTF">2015-08-30T00:28:00Z</dcterms:created>
  <dcterms:modified xsi:type="dcterms:W3CDTF">2015-09-03T06:42:00Z</dcterms:modified>
</cp:coreProperties>
</file>